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23" w:rsidRPr="00017900" w:rsidRDefault="004B0BAD" w:rsidP="00710E23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17900">
        <w:rPr>
          <w:rFonts w:ascii="Arial" w:hAnsi="Arial" w:cs="Arial"/>
          <w:b/>
          <w:bCs/>
          <w:sz w:val="22"/>
          <w:szCs w:val="22"/>
        </w:rPr>
        <w:t>ANEXO XV</w:t>
      </w:r>
    </w:p>
    <w:p w:rsidR="00710E23" w:rsidRPr="00017900" w:rsidRDefault="00710E23" w:rsidP="00710E23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017900">
        <w:rPr>
          <w:rFonts w:ascii="Arial" w:hAnsi="Arial" w:cs="Arial"/>
          <w:b/>
          <w:bCs/>
          <w:color w:val="FF0000"/>
          <w:sz w:val="22"/>
          <w:szCs w:val="22"/>
        </w:rPr>
        <w:t>(uso exclusivo da Sudesb)</w:t>
      </w:r>
    </w:p>
    <w:p w:rsidR="00710E23" w:rsidRPr="00017900" w:rsidRDefault="00710E23" w:rsidP="00710E23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10E23" w:rsidRPr="00017900" w:rsidRDefault="00710E23" w:rsidP="001D3D0D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7900">
        <w:rPr>
          <w:rFonts w:ascii="Arial" w:hAnsi="Arial" w:cs="Arial"/>
          <w:b/>
          <w:bCs/>
          <w:sz w:val="22"/>
          <w:szCs w:val="22"/>
        </w:rPr>
        <w:t>RELATÓRIO HABILITAÇÃO – COMISSÃO TÉCNICA DE ANÁLISE DO CHAMAMENTO PÚBLICO – ENVELOPE 1</w:t>
      </w:r>
    </w:p>
    <w:p w:rsidR="00F61343" w:rsidRPr="00017900" w:rsidRDefault="00F61343" w:rsidP="00F6134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10E23" w:rsidRPr="00017900" w:rsidRDefault="00710E23" w:rsidP="00710E2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10E23" w:rsidRPr="00017900" w:rsidRDefault="00710E23" w:rsidP="00710E2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017900">
        <w:rPr>
          <w:rFonts w:ascii="Arial" w:hAnsi="Arial" w:cs="Arial"/>
          <w:sz w:val="22"/>
          <w:szCs w:val="22"/>
        </w:rPr>
        <w:t>PROPONENTE ____________________________________________________________</w:t>
      </w:r>
    </w:p>
    <w:p w:rsidR="00710E23" w:rsidRPr="00017900" w:rsidRDefault="00710E23" w:rsidP="00710E2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017900">
        <w:rPr>
          <w:rFonts w:ascii="Arial" w:hAnsi="Arial" w:cs="Arial"/>
          <w:sz w:val="22"/>
          <w:szCs w:val="22"/>
        </w:rPr>
        <w:t>PROJETO_________________________________________________________________</w:t>
      </w:r>
    </w:p>
    <w:p w:rsidR="00710E23" w:rsidRPr="00017900" w:rsidRDefault="00710E23" w:rsidP="00710E2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F40555" w:rsidRPr="00017900" w:rsidRDefault="00F40555" w:rsidP="00F6134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61" w:type="dxa"/>
        <w:tblLook w:val="04A0"/>
      </w:tblPr>
      <w:tblGrid>
        <w:gridCol w:w="7763"/>
        <w:gridCol w:w="949"/>
        <w:gridCol w:w="949"/>
      </w:tblGrid>
      <w:tr w:rsidR="00F40555" w:rsidRPr="00017900" w:rsidTr="0047554F">
        <w:tc>
          <w:tcPr>
            <w:tcW w:w="7763" w:type="dxa"/>
          </w:tcPr>
          <w:p w:rsidR="00F40555" w:rsidRPr="00017900" w:rsidRDefault="00F40555" w:rsidP="006F4258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900">
              <w:rPr>
                <w:rFonts w:ascii="Arial" w:hAnsi="Arial" w:cs="Arial"/>
                <w:b/>
                <w:sz w:val="22"/>
                <w:szCs w:val="22"/>
              </w:rPr>
              <w:t xml:space="preserve">Edital – </w:t>
            </w:r>
            <w:r w:rsidR="008B4F18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  <w:r w:rsidRPr="00017900">
              <w:rPr>
                <w:rFonts w:ascii="Arial" w:hAnsi="Arial" w:cs="Arial"/>
                <w:b/>
                <w:sz w:val="22"/>
                <w:szCs w:val="22"/>
              </w:rPr>
              <w:t>/2017.</w:t>
            </w:r>
          </w:p>
        </w:tc>
        <w:tc>
          <w:tcPr>
            <w:tcW w:w="949" w:type="dxa"/>
          </w:tcPr>
          <w:p w:rsidR="00F40555" w:rsidRPr="00017900" w:rsidRDefault="00F40555" w:rsidP="0047554F">
            <w:pPr>
              <w:tabs>
                <w:tab w:val="left" w:pos="859"/>
              </w:tabs>
              <w:spacing w:before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90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949" w:type="dxa"/>
          </w:tcPr>
          <w:p w:rsidR="00F40555" w:rsidRPr="00017900" w:rsidRDefault="00F40555" w:rsidP="0047554F">
            <w:pPr>
              <w:tabs>
                <w:tab w:val="left" w:pos="859"/>
              </w:tabs>
              <w:spacing w:before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90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</w:tr>
      <w:tr w:rsidR="00F40555" w:rsidRPr="00017900" w:rsidTr="0047554F">
        <w:tc>
          <w:tcPr>
            <w:tcW w:w="7763" w:type="dxa"/>
          </w:tcPr>
          <w:p w:rsidR="00F40555" w:rsidRPr="00017900" w:rsidRDefault="00F40555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900">
              <w:rPr>
                <w:rFonts w:ascii="Arial" w:hAnsi="Arial" w:cs="Arial"/>
                <w:sz w:val="22"/>
                <w:szCs w:val="22"/>
              </w:rPr>
              <w:t>Objetivo social compatível</w:t>
            </w:r>
          </w:p>
        </w:tc>
        <w:tc>
          <w:tcPr>
            <w:tcW w:w="949" w:type="dxa"/>
          </w:tcPr>
          <w:p w:rsidR="00F40555" w:rsidRPr="00017900" w:rsidRDefault="00F40555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F40555" w:rsidRPr="00017900" w:rsidRDefault="00F40555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555" w:rsidRPr="00017900" w:rsidTr="0047554F">
        <w:tc>
          <w:tcPr>
            <w:tcW w:w="7763" w:type="dxa"/>
          </w:tcPr>
          <w:p w:rsidR="00F40555" w:rsidRPr="00017900" w:rsidRDefault="00F40555" w:rsidP="00F40555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900">
              <w:rPr>
                <w:rFonts w:ascii="Arial" w:hAnsi="Arial" w:cs="Arial"/>
                <w:sz w:val="22"/>
                <w:szCs w:val="22"/>
              </w:rPr>
              <w:t>Ausência de fins econômicos</w:t>
            </w:r>
          </w:p>
        </w:tc>
        <w:tc>
          <w:tcPr>
            <w:tcW w:w="949" w:type="dxa"/>
          </w:tcPr>
          <w:p w:rsidR="00F40555" w:rsidRPr="00017900" w:rsidRDefault="00F40555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F40555" w:rsidRPr="00017900" w:rsidRDefault="00F40555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555" w:rsidRPr="00017900" w:rsidRDefault="00F40555" w:rsidP="00F6134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F61343" w:rsidRPr="00017900" w:rsidRDefault="00951FAD" w:rsidP="00F6134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017900">
        <w:rPr>
          <w:rFonts w:ascii="Arial" w:hAnsi="Arial" w:cs="Arial"/>
          <w:sz w:val="22"/>
          <w:szCs w:val="22"/>
        </w:rPr>
        <w:t xml:space="preserve">Checklist do hall de documentos – </w:t>
      </w:r>
      <w:r w:rsidRPr="00017900">
        <w:rPr>
          <w:rFonts w:ascii="Arial" w:hAnsi="Arial" w:cs="Arial"/>
          <w:b/>
          <w:sz w:val="22"/>
          <w:szCs w:val="22"/>
        </w:rPr>
        <w:t>atendendo a data, vigência, validade</w:t>
      </w:r>
      <w:r w:rsidRPr="00017900">
        <w:rPr>
          <w:rFonts w:ascii="Arial" w:hAnsi="Arial" w:cs="Arial"/>
          <w:sz w:val="22"/>
          <w:szCs w:val="22"/>
        </w:rPr>
        <w:t>:</w:t>
      </w:r>
    </w:p>
    <w:p w:rsidR="00217790" w:rsidRPr="00017900" w:rsidRDefault="00217790" w:rsidP="00F6134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61" w:type="dxa"/>
        <w:tblLook w:val="04A0"/>
      </w:tblPr>
      <w:tblGrid>
        <w:gridCol w:w="7763"/>
        <w:gridCol w:w="949"/>
        <w:gridCol w:w="949"/>
      </w:tblGrid>
      <w:tr w:rsidR="00217790" w:rsidRPr="00017900" w:rsidTr="00345357">
        <w:tc>
          <w:tcPr>
            <w:tcW w:w="7763" w:type="dxa"/>
          </w:tcPr>
          <w:p w:rsidR="00217790" w:rsidRPr="00017900" w:rsidRDefault="00217790" w:rsidP="00017900">
            <w:pPr>
              <w:tabs>
                <w:tab w:val="left" w:pos="859"/>
              </w:tabs>
              <w:spacing w:before="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17900">
              <w:rPr>
                <w:rFonts w:ascii="Arial" w:hAnsi="Arial" w:cs="Arial"/>
                <w:b/>
                <w:sz w:val="22"/>
                <w:szCs w:val="22"/>
              </w:rPr>
              <w:t>Edital –</w:t>
            </w:r>
            <w:r w:rsidR="00977D1F" w:rsidRPr="000179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4F18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Pr="00017900">
              <w:rPr>
                <w:rFonts w:ascii="Arial" w:hAnsi="Arial" w:cs="Arial"/>
                <w:b/>
                <w:sz w:val="22"/>
                <w:szCs w:val="22"/>
              </w:rPr>
              <w:t>/2017.</w:t>
            </w:r>
          </w:p>
        </w:tc>
        <w:tc>
          <w:tcPr>
            <w:tcW w:w="949" w:type="dxa"/>
          </w:tcPr>
          <w:p w:rsidR="00217790" w:rsidRPr="00017900" w:rsidRDefault="00217790" w:rsidP="00345357">
            <w:pPr>
              <w:tabs>
                <w:tab w:val="left" w:pos="859"/>
              </w:tabs>
              <w:spacing w:before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90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949" w:type="dxa"/>
          </w:tcPr>
          <w:p w:rsidR="00217790" w:rsidRPr="00017900" w:rsidRDefault="00217790" w:rsidP="00345357">
            <w:pPr>
              <w:tabs>
                <w:tab w:val="left" w:pos="859"/>
              </w:tabs>
              <w:spacing w:before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90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D4136C">
            <w:pPr>
              <w:spacing w:before="40" w:line="360" w:lineRule="auto"/>
              <w:ind w:right="-20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a)</w:t>
            </w:r>
            <w:r w:rsidRPr="00017900">
              <w:rPr>
                <w:rFonts w:ascii="Arial" w:hAnsi="Arial" w:cs="Arial"/>
              </w:rPr>
              <w:t xml:space="preserve"> Comprovação </w:t>
            </w:r>
            <w:r w:rsidRPr="008B4F18">
              <w:rPr>
                <w:rFonts w:ascii="Arial" w:hAnsi="Arial" w:cs="Arial"/>
              </w:rPr>
              <w:t xml:space="preserve">de </w:t>
            </w:r>
            <w:r w:rsidR="00C77AEA" w:rsidRPr="008B4F18">
              <w:rPr>
                <w:rFonts w:ascii="Arial" w:hAnsi="Arial" w:cs="Arial"/>
              </w:rPr>
              <w:t>no mínimo, um, dois ou três anos de existência,</w:t>
            </w:r>
            <w:r w:rsidRPr="008B4F18">
              <w:rPr>
                <w:rFonts w:ascii="Arial" w:hAnsi="Arial" w:cs="Arial"/>
              </w:rPr>
              <w:t xml:space="preserve"> com cadastro ativo, comprovados por meio de documentação emitida pela Secretaria da Rec</w:t>
            </w:r>
            <w:r w:rsidRPr="00017900">
              <w:rPr>
                <w:rFonts w:ascii="Arial" w:hAnsi="Arial" w:cs="Arial"/>
              </w:rPr>
              <w:t xml:space="preserve">eita Federal do Brasil, com base no Cadastro Nacional da Pessoa Jurídica – CNPJ, atualizado via </w:t>
            </w:r>
            <w:proofErr w:type="gramStart"/>
            <w:r w:rsidRPr="00017900">
              <w:rPr>
                <w:rFonts w:ascii="Arial" w:hAnsi="Arial" w:cs="Arial"/>
              </w:rPr>
              <w:t>internet</w:t>
            </w:r>
            <w:proofErr w:type="gramEnd"/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b)</w:t>
            </w:r>
            <w:r w:rsidRPr="00017900">
              <w:rPr>
                <w:rFonts w:ascii="Arial" w:hAnsi="Arial" w:cs="Arial"/>
              </w:rPr>
              <w:t xml:space="preserve"> Comprovação da Constituição, conforme Lei Estadual 8.647 de 29.07.03: Estatuto Social devidamente registrado no Cartório de Títulos e Documentos,</w:t>
            </w:r>
            <w:proofErr w:type="gramStart"/>
            <w:r w:rsidRPr="00017900">
              <w:rPr>
                <w:rFonts w:ascii="Arial" w:hAnsi="Arial" w:cs="Arial"/>
              </w:rPr>
              <w:t xml:space="preserve">  </w:t>
            </w:r>
            <w:proofErr w:type="gramEnd"/>
            <w:r w:rsidRPr="00017900">
              <w:rPr>
                <w:rFonts w:ascii="Arial" w:hAnsi="Arial" w:cs="Arial"/>
              </w:rPr>
              <w:t>o qual deverá conter dispositivo estabelecendo a obrigatoriedade de não distribuir, entre seus sócios ou associados, conselheiros, diretores, empregados ou doadores eventuais excedentes operacionais, brutos ou líquidos, dividendos, bonificações, participações ou parcelas do patrimônio e que os aplica integralmente na consecução do respectivo objeto social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c)</w:t>
            </w:r>
            <w:r w:rsidRPr="00017900">
              <w:rPr>
                <w:rFonts w:ascii="Arial" w:hAnsi="Arial" w:cs="Arial"/>
              </w:rPr>
              <w:t xml:space="preserve"> Ata de Eleição da Diretoria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d)</w:t>
            </w:r>
            <w:r w:rsidRPr="00017900">
              <w:rPr>
                <w:rFonts w:ascii="Arial" w:hAnsi="Arial" w:cs="Arial"/>
              </w:rPr>
              <w:t xml:space="preserve"> Termo de posse da Diretoria com qualificação dos dirigentes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e)</w:t>
            </w:r>
            <w:r w:rsidRPr="00017900">
              <w:rPr>
                <w:rFonts w:ascii="Arial" w:hAnsi="Arial" w:cs="Arial"/>
              </w:rPr>
              <w:t xml:space="preserve"> RG, CPF do presidente da </w:t>
            </w:r>
            <w:proofErr w:type="gramStart"/>
            <w:r w:rsidRPr="00017900">
              <w:rPr>
                <w:rFonts w:ascii="Arial" w:hAnsi="Arial" w:cs="Arial"/>
              </w:rPr>
              <w:t>entidade</w:t>
            </w:r>
            <w:proofErr w:type="gramEnd"/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f)</w:t>
            </w:r>
            <w:r w:rsidRPr="00017900">
              <w:rPr>
                <w:rFonts w:ascii="Arial" w:hAnsi="Arial" w:cs="Arial"/>
              </w:rPr>
              <w:t xml:space="preserve"> Comprovante de residência atual do presidente da entidade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g)</w:t>
            </w:r>
            <w:r w:rsidRPr="00017900">
              <w:rPr>
                <w:rFonts w:ascii="Arial" w:hAnsi="Arial" w:cs="Arial"/>
              </w:rPr>
              <w:t xml:space="preserve"> Comprovante de endereço da entidade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8B4F18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h)</w:t>
            </w:r>
            <w:r w:rsidRPr="00017900">
              <w:rPr>
                <w:rFonts w:ascii="Arial" w:hAnsi="Arial" w:cs="Arial"/>
              </w:rPr>
              <w:t xml:space="preserve"> </w:t>
            </w:r>
            <w:r w:rsidR="008B4F18">
              <w:rPr>
                <w:rFonts w:ascii="Arial" w:hAnsi="Arial" w:cs="Arial"/>
              </w:rPr>
              <w:t>Ú</w:t>
            </w:r>
            <w:r w:rsidRPr="00017900">
              <w:rPr>
                <w:rFonts w:ascii="Arial" w:hAnsi="Arial" w:cs="Arial"/>
              </w:rPr>
              <w:t>ltimo balanço patrimonia</w:t>
            </w:r>
            <w:r w:rsidR="008B4F18">
              <w:rPr>
                <w:rFonts w:ascii="Arial" w:hAnsi="Arial" w:cs="Arial"/>
              </w:rPr>
              <w:t>l</w:t>
            </w:r>
            <w:r w:rsidRPr="00017900">
              <w:rPr>
                <w:rFonts w:ascii="Arial" w:hAnsi="Arial" w:cs="Arial"/>
              </w:rPr>
              <w:t>/fisca</w:t>
            </w:r>
            <w:r w:rsidR="008B4F18">
              <w:rPr>
                <w:rFonts w:ascii="Arial" w:hAnsi="Arial" w:cs="Arial"/>
              </w:rPr>
              <w:t>l</w:t>
            </w:r>
            <w:r w:rsidRPr="00017900">
              <w:rPr>
                <w:rFonts w:ascii="Arial" w:hAnsi="Arial" w:cs="Arial"/>
              </w:rPr>
              <w:t xml:space="preserve"> anua</w:t>
            </w:r>
            <w:r w:rsidR="008B4F18">
              <w:rPr>
                <w:rFonts w:ascii="Arial" w:hAnsi="Arial" w:cs="Arial"/>
              </w:rPr>
              <w:t>l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i)</w:t>
            </w:r>
            <w:r w:rsidRPr="00017900">
              <w:rPr>
                <w:rFonts w:ascii="Arial" w:hAnsi="Arial" w:cs="Arial"/>
              </w:rPr>
              <w:t xml:space="preserve"> Requerimento de inscrição -</w:t>
            </w:r>
            <w:r w:rsidRPr="00017900">
              <w:rPr>
                <w:rFonts w:ascii="Arial" w:hAnsi="Arial" w:cs="Arial"/>
                <w:b/>
              </w:rPr>
              <w:t xml:space="preserve"> ANEXO III</w:t>
            </w:r>
          </w:p>
        </w:tc>
        <w:tc>
          <w:tcPr>
            <w:tcW w:w="949" w:type="dxa"/>
          </w:tcPr>
          <w:p w:rsidR="00017900" w:rsidRPr="00017900" w:rsidRDefault="00017900" w:rsidP="00735CE9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9" w:type="dxa"/>
          </w:tcPr>
          <w:p w:rsidR="00017900" w:rsidRPr="00017900" w:rsidRDefault="00017900" w:rsidP="00735CE9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j)</w:t>
            </w:r>
            <w:r w:rsidRPr="00017900">
              <w:rPr>
                <w:rFonts w:ascii="Arial" w:hAnsi="Arial" w:cs="Arial"/>
              </w:rPr>
              <w:t xml:space="preserve"> Declaração de que a entidade não está em situação de mora ou inadimplência junto à Administração Pública Estadual, relativo a outros recursos anteriormente repassados - </w:t>
            </w:r>
            <w:r w:rsidRPr="00017900">
              <w:rPr>
                <w:rFonts w:ascii="Arial" w:hAnsi="Arial" w:cs="Arial"/>
                <w:b/>
              </w:rPr>
              <w:t xml:space="preserve">ANEXO </w:t>
            </w:r>
            <w:proofErr w:type="gramStart"/>
            <w:r w:rsidRPr="00017900">
              <w:rPr>
                <w:rFonts w:ascii="Arial" w:hAnsi="Arial" w:cs="Arial"/>
                <w:b/>
              </w:rPr>
              <w:t>IV</w:t>
            </w:r>
            <w:proofErr w:type="gramEnd"/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k)</w:t>
            </w:r>
            <w:r w:rsidRPr="00017900">
              <w:rPr>
                <w:rFonts w:ascii="Arial" w:hAnsi="Arial" w:cs="Arial"/>
              </w:rPr>
              <w:t xml:space="preserve"> Declaração de submissão aos termos do edital -</w:t>
            </w:r>
            <w:r w:rsidRPr="00017900">
              <w:rPr>
                <w:rFonts w:ascii="Arial" w:hAnsi="Arial" w:cs="Arial"/>
                <w:b/>
              </w:rPr>
              <w:t xml:space="preserve"> ANEXO V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lastRenderedPageBreak/>
              <w:t>l)</w:t>
            </w:r>
            <w:r w:rsidRPr="00017900">
              <w:rPr>
                <w:rFonts w:ascii="Arial" w:hAnsi="Arial" w:cs="Arial"/>
              </w:rPr>
              <w:t xml:space="preserve"> Declaração de Responsabilidade -</w:t>
            </w:r>
            <w:r w:rsidRPr="00017900">
              <w:rPr>
                <w:rFonts w:ascii="Arial" w:hAnsi="Arial" w:cs="Arial"/>
                <w:b/>
              </w:rPr>
              <w:t xml:space="preserve"> ANEXO </w:t>
            </w:r>
            <w:proofErr w:type="gramStart"/>
            <w:r w:rsidRPr="00017900">
              <w:rPr>
                <w:rFonts w:ascii="Arial" w:hAnsi="Arial" w:cs="Arial"/>
                <w:b/>
              </w:rPr>
              <w:t>VI</w:t>
            </w:r>
            <w:proofErr w:type="gramEnd"/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m)</w:t>
            </w:r>
            <w:r w:rsidRPr="00017900">
              <w:rPr>
                <w:rFonts w:ascii="Arial" w:hAnsi="Arial" w:cs="Arial"/>
              </w:rPr>
              <w:t xml:space="preserve"> Declaração de respeito ao Direito de Uso e de Imagem de Terceiros - </w:t>
            </w:r>
            <w:r w:rsidRPr="00017900">
              <w:rPr>
                <w:rFonts w:ascii="Arial" w:hAnsi="Arial" w:cs="Arial"/>
                <w:b/>
              </w:rPr>
              <w:t>ANEXO VII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n)</w:t>
            </w:r>
            <w:r w:rsidRPr="00017900">
              <w:rPr>
                <w:rFonts w:ascii="Arial" w:hAnsi="Arial" w:cs="Arial"/>
              </w:rPr>
              <w:t xml:space="preserve"> Indicação do responsável pelo acompanhamento da execução do contrato, com RG, CPF, telefones de contato, fax e e-mail em papel timbrado da </w:t>
            </w:r>
            <w:proofErr w:type="gramStart"/>
            <w:r w:rsidRPr="00017900">
              <w:rPr>
                <w:rFonts w:ascii="Arial" w:hAnsi="Arial" w:cs="Arial"/>
              </w:rPr>
              <w:t>instituição</w:t>
            </w:r>
            <w:proofErr w:type="gramEnd"/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o)</w:t>
            </w:r>
            <w:r w:rsidRPr="00017900">
              <w:rPr>
                <w:rFonts w:ascii="Arial" w:hAnsi="Arial" w:cs="Arial"/>
              </w:rPr>
              <w:t xml:space="preserve"> Certificado de Regularidade do FGTS (Prova de regularidade perante o Fundo de Garantia por Tempo de Serviço) se tiver empregados em sua estrutura. Caso não possua empregados (as) o Representante Legal da entidade deverá apresentar uma declaração de que não possuem empregados (as)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p)</w:t>
            </w:r>
            <w:r w:rsidRPr="00017900">
              <w:rPr>
                <w:rFonts w:ascii="Arial" w:hAnsi="Arial" w:cs="Arial"/>
              </w:rPr>
              <w:t xml:space="preserve"> Certidão Conjunta Negativa de Débitos relativos aos Tributos Federais e a Dívida Ativa da União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q)</w:t>
            </w:r>
            <w:r w:rsidRPr="00017900">
              <w:rPr>
                <w:rFonts w:ascii="Arial" w:hAnsi="Arial" w:cs="Arial"/>
              </w:rPr>
              <w:t xml:space="preserve"> Certidão Negativa de Débitos Tributários (Prova da regularidade perante a Fazenda Estadual)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r)</w:t>
            </w:r>
            <w:r w:rsidRPr="00017900">
              <w:rPr>
                <w:rFonts w:ascii="Arial" w:hAnsi="Arial" w:cs="Arial"/>
              </w:rPr>
              <w:t xml:space="preserve"> Certidão Negativa de Débito junto a Fazenda Municipal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00" w:rsidRPr="00017900" w:rsidTr="00345357">
        <w:tc>
          <w:tcPr>
            <w:tcW w:w="7763" w:type="dxa"/>
          </w:tcPr>
          <w:p w:rsidR="00017900" w:rsidRPr="00017900" w:rsidRDefault="00017900" w:rsidP="006B5D92">
            <w:pPr>
              <w:spacing w:before="40" w:line="360" w:lineRule="auto"/>
              <w:ind w:right="113"/>
              <w:jc w:val="both"/>
              <w:rPr>
                <w:rFonts w:ascii="Arial" w:hAnsi="Arial" w:cs="Arial"/>
              </w:rPr>
            </w:pPr>
            <w:r w:rsidRPr="00017900">
              <w:rPr>
                <w:rFonts w:ascii="Arial" w:hAnsi="Arial" w:cs="Arial"/>
                <w:b/>
              </w:rPr>
              <w:t>s)</w:t>
            </w:r>
            <w:r w:rsidRPr="00017900">
              <w:rPr>
                <w:rFonts w:ascii="Arial" w:hAnsi="Arial" w:cs="Arial"/>
              </w:rPr>
              <w:t xml:space="preserve"> Certidão de Regularidade Trabalhista</w:t>
            </w: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</w:tcPr>
          <w:p w:rsidR="00017900" w:rsidRPr="00017900" w:rsidRDefault="00017900" w:rsidP="0047554F">
            <w:pPr>
              <w:tabs>
                <w:tab w:val="left" w:pos="859"/>
              </w:tabs>
              <w:spacing w:before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790" w:rsidRPr="00017900" w:rsidRDefault="00217790" w:rsidP="00F6134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F61343" w:rsidRPr="00017900" w:rsidRDefault="00F61343" w:rsidP="00F6134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E141EC" w:rsidRPr="00017900" w:rsidRDefault="005C7C24" w:rsidP="00F6134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017900">
        <w:rPr>
          <w:rFonts w:ascii="Arial" w:hAnsi="Arial" w:cs="Arial"/>
          <w:sz w:val="22"/>
          <w:szCs w:val="22"/>
        </w:rPr>
        <w:t>CONCLUSÃO:</w:t>
      </w:r>
    </w:p>
    <w:p w:rsidR="009A4BBD" w:rsidRPr="00017900" w:rsidRDefault="009A4BBD" w:rsidP="00F6134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9A4BBD" w:rsidRPr="00017900" w:rsidRDefault="00A11139" w:rsidP="00A11139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b/>
          <w:lang w:eastAsia="pt-BR"/>
        </w:rPr>
      </w:pPr>
      <w:proofErr w:type="gramStart"/>
      <w:r w:rsidRPr="00017900">
        <w:rPr>
          <w:rFonts w:ascii="Arial" w:eastAsia="Times New Roman" w:hAnsi="Arial" w:cs="Arial"/>
          <w:lang w:eastAsia="pt-BR"/>
        </w:rPr>
        <w:t xml:space="preserve">( </w:t>
      </w:r>
      <w:r w:rsidR="0047554F" w:rsidRPr="00017900">
        <w:rPr>
          <w:rFonts w:ascii="Arial" w:eastAsia="Times New Roman" w:hAnsi="Arial" w:cs="Arial"/>
          <w:lang w:eastAsia="pt-BR"/>
        </w:rPr>
        <w:t xml:space="preserve"> </w:t>
      </w:r>
      <w:r w:rsidR="00710E23" w:rsidRPr="00017900">
        <w:rPr>
          <w:rFonts w:ascii="Arial" w:eastAsia="Times New Roman" w:hAnsi="Arial" w:cs="Arial"/>
          <w:lang w:eastAsia="pt-BR"/>
        </w:rPr>
        <w:t xml:space="preserve">  </w:t>
      </w:r>
      <w:r w:rsidR="00851AB0" w:rsidRPr="00017900">
        <w:rPr>
          <w:rFonts w:ascii="Arial" w:eastAsia="Times New Roman" w:hAnsi="Arial" w:cs="Arial"/>
          <w:lang w:eastAsia="pt-BR"/>
        </w:rPr>
        <w:t xml:space="preserve"> </w:t>
      </w:r>
      <w:proofErr w:type="gramEnd"/>
      <w:r w:rsidR="005C7C24" w:rsidRPr="00017900">
        <w:rPr>
          <w:rFonts w:ascii="Arial" w:eastAsia="Times New Roman" w:hAnsi="Arial" w:cs="Arial"/>
          <w:lang w:eastAsia="pt-BR"/>
        </w:rPr>
        <w:t xml:space="preserve">) </w:t>
      </w:r>
      <w:r w:rsidR="00951FAD" w:rsidRPr="00017900">
        <w:rPr>
          <w:rFonts w:ascii="Arial" w:eastAsia="Times New Roman" w:hAnsi="Arial" w:cs="Arial"/>
          <w:b/>
          <w:lang w:eastAsia="pt-BR"/>
        </w:rPr>
        <w:t xml:space="preserve">HABILITADO </w:t>
      </w:r>
      <w:r w:rsidR="00951FAD" w:rsidRPr="00017900">
        <w:rPr>
          <w:rFonts w:ascii="Arial" w:eastAsia="Times New Roman" w:hAnsi="Arial" w:cs="Arial"/>
          <w:lang w:eastAsia="pt-BR"/>
        </w:rPr>
        <w:t>nos termos</w:t>
      </w:r>
      <w:r w:rsidR="005C7C24" w:rsidRPr="00017900">
        <w:rPr>
          <w:rFonts w:ascii="Arial" w:eastAsia="Times New Roman" w:hAnsi="Arial" w:cs="Arial"/>
          <w:lang w:eastAsia="pt-BR"/>
        </w:rPr>
        <w:t xml:space="preserve"> do Edital </w:t>
      </w:r>
      <w:r w:rsidR="00951FAD" w:rsidRPr="00017900">
        <w:rPr>
          <w:rFonts w:ascii="Arial" w:eastAsia="Times New Roman" w:hAnsi="Arial" w:cs="Arial"/>
          <w:lang w:eastAsia="pt-BR"/>
        </w:rPr>
        <w:t>C</w:t>
      </w:r>
      <w:r w:rsidR="00161B7D" w:rsidRPr="00017900">
        <w:rPr>
          <w:rFonts w:ascii="Arial" w:eastAsia="Times New Roman" w:hAnsi="Arial" w:cs="Arial"/>
          <w:lang w:eastAsia="pt-BR"/>
        </w:rPr>
        <w:t xml:space="preserve">hamamento </w:t>
      </w:r>
      <w:r w:rsidR="00951FAD" w:rsidRPr="00017900">
        <w:rPr>
          <w:rFonts w:ascii="Arial" w:eastAsia="Times New Roman" w:hAnsi="Arial" w:cs="Arial"/>
          <w:lang w:eastAsia="pt-BR"/>
        </w:rPr>
        <w:t>P</w:t>
      </w:r>
      <w:r w:rsidR="00161B7D" w:rsidRPr="00017900">
        <w:rPr>
          <w:rFonts w:ascii="Arial" w:eastAsia="Times New Roman" w:hAnsi="Arial" w:cs="Arial"/>
          <w:lang w:eastAsia="pt-BR"/>
        </w:rPr>
        <w:t>úblico</w:t>
      </w:r>
      <w:r w:rsidR="00951FAD" w:rsidRPr="00017900">
        <w:rPr>
          <w:rFonts w:ascii="Arial" w:eastAsia="Times New Roman" w:hAnsi="Arial" w:cs="Arial"/>
          <w:lang w:eastAsia="pt-BR"/>
        </w:rPr>
        <w:t xml:space="preserve"> nº </w:t>
      </w:r>
      <w:r w:rsidR="008B4F18">
        <w:rPr>
          <w:rFonts w:ascii="Arial" w:eastAsia="Times New Roman" w:hAnsi="Arial" w:cs="Arial"/>
          <w:lang w:eastAsia="pt-BR"/>
        </w:rPr>
        <w:t>09</w:t>
      </w:r>
      <w:r w:rsidR="00951FAD" w:rsidRPr="00017900">
        <w:rPr>
          <w:rFonts w:ascii="Arial" w:eastAsia="Times New Roman" w:hAnsi="Arial" w:cs="Arial"/>
          <w:lang w:eastAsia="pt-BR"/>
        </w:rPr>
        <w:t>/</w:t>
      </w:r>
      <w:r w:rsidR="007D5741" w:rsidRPr="00017900">
        <w:rPr>
          <w:rFonts w:ascii="Arial" w:eastAsia="Times New Roman" w:hAnsi="Arial" w:cs="Arial"/>
          <w:lang w:eastAsia="pt-BR"/>
        </w:rPr>
        <w:t>20</w:t>
      </w:r>
      <w:r w:rsidR="00951FAD" w:rsidRPr="00017900">
        <w:rPr>
          <w:rFonts w:ascii="Arial" w:eastAsia="Times New Roman" w:hAnsi="Arial" w:cs="Arial"/>
          <w:lang w:eastAsia="pt-BR"/>
        </w:rPr>
        <w:t>1</w:t>
      </w:r>
      <w:r w:rsidRPr="00017900">
        <w:rPr>
          <w:rFonts w:ascii="Arial" w:eastAsia="Times New Roman" w:hAnsi="Arial" w:cs="Arial"/>
          <w:lang w:eastAsia="pt-BR"/>
        </w:rPr>
        <w:t>7</w:t>
      </w:r>
      <w:r w:rsidR="00161B7D" w:rsidRPr="00017900">
        <w:rPr>
          <w:rFonts w:ascii="Arial" w:eastAsia="Times New Roman" w:hAnsi="Arial" w:cs="Arial"/>
          <w:lang w:eastAsia="pt-BR"/>
        </w:rPr>
        <w:t>.</w:t>
      </w:r>
      <w:bookmarkStart w:id="0" w:name="_GoBack"/>
      <w:bookmarkEnd w:id="0"/>
      <w:r w:rsidR="00161B7D" w:rsidRPr="00017900">
        <w:rPr>
          <w:rFonts w:ascii="Arial" w:eastAsia="Times New Roman" w:hAnsi="Arial" w:cs="Arial"/>
          <w:lang w:eastAsia="pt-BR"/>
        </w:rPr>
        <w:t xml:space="preserve"> </w:t>
      </w:r>
    </w:p>
    <w:p w:rsidR="005C7C24" w:rsidRPr="00017900" w:rsidRDefault="00A11139" w:rsidP="00951FAD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017900">
        <w:rPr>
          <w:rFonts w:ascii="Arial" w:hAnsi="Arial" w:cs="Arial"/>
        </w:rPr>
        <w:t xml:space="preserve">( </w:t>
      </w:r>
      <w:r w:rsidR="00710E23" w:rsidRPr="00017900">
        <w:rPr>
          <w:rFonts w:ascii="Arial" w:hAnsi="Arial" w:cs="Arial"/>
        </w:rPr>
        <w:t xml:space="preserve"> </w:t>
      </w:r>
      <w:r w:rsidR="00851AB0" w:rsidRPr="00017900">
        <w:rPr>
          <w:rFonts w:ascii="Arial" w:hAnsi="Arial" w:cs="Arial"/>
        </w:rPr>
        <w:t xml:space="preserve"> </w:t>
      </w:r>
      <w:proofErr w:type="gramEnd"/>
      <w:r w:rsidRPr="00017900">
        <w:rPr>
          <w:rFonts w:ascii="Arial" w:hAnsi="Arial" w:cs="Arial"/>
        </w:rPr>
        <w:t>)</w:t>
      </w:r>
      <w:r w:rsidR="005C7C24" w:rsidRPr="00017900">
        <w:rPr>
          <w:rFonts w:ascii="Arial" w:hAnsi="Arial" w:cs="Arial"/>
        </w:rPr>
        <w:t xml:space="preserve"> </w:t>
      </w:r>
      <w:r w:rsidR="005C7C24" w:rsidRPr="00017900">
        <w:rPr>
          <w:rFonts w:ascii="Arial" w:hAnsi="Arial" w:cs="Arial"/>
          <w:b/>
        </w:rPr>
        <w:t>N</w:t>
      </w:r>
      <w:r w:rsidR="00710E23" w:rsidRPr="00017900">
        <w:rPr>
          <w:rFonts w:ascii="Arial" w:hAnsi="Arial" w:cs="Arial"/>
          <w:b/>
        </w:rPr>
        <w:t>Ã</w:t>
      </w:r>
      <w:r w:rsidR="0047554F" w:rsidRPr="00017900">
        <w:rPr>
          <w:rFonts w:ascii="Arial" w:hAnsi="Arial" w:cs="Arial"/>
          <w:b/>
        </w:rPr>
        <w:t>O HABILITADO</w:t>
      </w:r>
      <w:r w:rsidR="005C7C24" w:rsidRPr="00017900">
        <w:rPr>
          <w:rFonts w:ascii="Arial" w:hAnsi="Arial" w:cs="Arial"/>
        </w:rPr>
        <w:t xml:space="preserve"> </w:t>
      </w:r>
      <w:r w:rsidR="00951FAD" w:rsidRPr="00017900">
        <w:rPr>
          <w:rFonts w:ascii="Arial" w:hAnsi="Arial" w:cs="Arial"/>
        </w:rPr>
        <w:t>por apresentar falta e/ou irregularidade</w:t>
      </w:r>
      <w:r w:rsidR="00161B7D" w:rsidRPr="00017900">
        <w:rPr>
          <w:rFonts w:ascii="Arial" w:hAnsi="Arial" w:cs="Arial"/>
        </w:rPr>
        <w:t>s</w:t>
      </w:r>
      <w:r w:rsidR="00951FAD" w:rsidRPr="00017900">
        <w:rPr>
          <w:rFonts w:ascii="Arial" w:hAnsi="Arial" w:cs="Arial"/>
        </w:rPr>
        <w:t xml:space="preserve"> acima, junte-se o envelope 2</w:t>
      </w:r>
      <w:r w:rsidR="00161B7D" w:rsidRPr="00017900">
        <w:rPr>
          <w:rFonts w:ascii="Arial" w:hAnsi="Arial" w:cs="Arial"/>
        </w:rPr>
        <w:t>,</w:t>
      </w:r>
      <w:r w:rsidR="00951FAD" w:rsidRPr="00017900">
        <w:rPr>
          <w:rFonts w:ascii="Arial" w:hAnsi="Arial" w:cs="Arial"/>
        </w:rPr>
        <w:t xml:space="preserve"> ainda lacrado</w:t>
      </w:r>
      <w:r w:rsidR="00161B7D" w:rsidRPr="00017900">
        <w:rPr>
          <w:rFonts w:ascii="Arial" w:hAnsi="Arial" w:cs="Arial"/>
        </w:rPr>
        <w:t xml:space="preserve"> e que não será analisado, procedendo-se à consequente publicação de inabilitação da Proponente</w:t>
      </w:r>
      <w:r w:rsidR="00951FAD" w:rsidRPr="00017900">
        <w:rPr>
          <w:rFonts w:ascii="Arial" w:hAnsi="Arial" w:cs="Arial"/>
        </w:rPr>
        <w:t xml:space="preserve">, </w:t>
      </w:r>
      <w:r w:rsidR="00161B7D" w:rsidRPr="00017900">
        <w:rPr>
          <w:rFonts w:ascii="Arial" w:hAnsi="Arial" w:cs="Arial"/>
        </w:rPr>
        <w:t xml:space="preserve">por não atendimento ao(s) </w:t>
      </w:r>
      <w:r w:rsidR="00951FAD" w:rsidRPr="00017900">
        <w:rPr>
          <w:rFonts w:ascii="Arial" w:hAnsi="Arial" w:cs="Arial"/>
        </w:rPr>
        <w:t>re</w:t>
      </w:r>
      <w:r w:rsidR="00161B7D" w:rsidRPr="00017900">
        <w:rPr>
          <w:rFonts w:ascii="Arial" w:hAnsi="Arial" w:cs="Arial"/>
        </w:rPr>
        <w:t>quisito(s) acima</w:t>
      </w:r>
      <w:r w:rsidR="00951FAD" w:rsidRPr="00017900">
        <w:rPr>
          <w:rFonts w:ascii="Arial" w:hAnsi="Arial" w:cs="Arial"/>
        </w:rPr>
        <w:t>.</w:t>
      </w:r>
    </w:p>
    <w:p w:rsidR="009A4BBD" w:rsidRPr="00017900" w:rsidRDefault="009A4BBD" w:rsidP="005C7C2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1FAD" w:rsidRPr="00017900" w:rsidRDefault="00A11139" w:rsidP="005C7C2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900">
        <w:rPr>
          <w:rFonts w:ascii="Arial" w:hAnsi="Arial" w:cs="Arial"/>
          <w:sz w:val="22"/>
          <w:szCs w:val="22"/>
        </w:rPr>
        <w:t>Salvador,</w:t>
      </w:r>
      <w:r w:rsidR="005C7C24" w:rsidRPr="00017900">
        <w:rPr>
          <w:rFonts w:ascii="Arial" w:hAnsi="Arial" w:cs="Arial"/>
          <w:sz w:val="22"/>
          <w:szCs w:val="22"/>
        </w:rPr>
        <w:t xml:space="preserve"> ________ de _________________ de 201</w:t>
      </w:r>
      <w:r w:rsidRPr="00017900">
        <w:rPr>
          <w:rFonts w:ascii="Arial" w:hAnsi="Arial" w:cs="Arial"/>
          <w:sz w:val="22"/>
          <w:szCs w:val="22"/>
        </w:rPr>
        <w:t>7</w:t>
      </w:r>
      <w:r w:rsidR="005C7C24" w:rsidRPr="00017900">
        <w:rPr>
          <w:rFonts w:ascii="Arial" w:hAnsi="Arial" w:cs="Arial"/>
          <w:sz w:val="22"/>
          <w:szCs w:val="22"/>
        </w:rPr>
        <w:t>.</w:t>
      </w:r>
    </w:p>
    <w:p w:rsidR="00951FAD" w:rsidRPr="00017900" w:rsidRDefault="00951FAD" w:rsidP="005C7C2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5CE9" w:rsidRPr="00017900" w:rsidRDefault="00735CE9" w:rsidP="00A11139">
      <w:pPr>
        <w:jc w:val="center"/>
        <w:rPr>
          <w:rFonts w:ascii="Arial" w:hAnsi="Arial" w:cs="Arial"/>
          <w:b/>
          <w:sz w:val="22"/>
          <w:szCs w:val="22"/>
        </w:rPr>
      </w:pPr>
    </w:p>
    <w:p w:rsidR="00951FAD" w:rsidRPr="00017900" w:rsidRDefault="00A11139" w:rsidP="00A11139">
      <w:pPr>
        <w:jc w:val="center"/>
        <w:rPr>
          <w:rFonts w:ascii="Arial" w:hAnsi="Arial" w:cs="Arial"/>
          <w:b/>
          <w:sz w:val="22"/>
          <w:szCs w:val="22"/>
        </w:rPr>
      </w:pPr>
      <w:r w:rsidRPr="00017900">
        <w:rPr>
          <w:rFonts w:ascii="Arial" w:hAnsi="Arial" w:cs="Arial"/>
          <w:b/>
          <w:sz w:val="22"/>
          <w:szCs w:val="22"/>
        </w:rPr>
        <w:t>Assinatura dos Membros da Comissão</w:t>
      </w:r>
    </w:p>
    <w:sectPr w:rsidR="00951FAD" w:rsidRPr="00017900" w:rsidSect="0047554F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D0D" w:rsidRDefault="001D3D0D">
      <w:r>
        <w:separator/>
      </w:r>
    </w:p>
  </w:endnote>
  <w:endnote w:type="continuationSeparator" w:id="0">
    <w:p w:rsidR="001D3D0D" w:rsidRDefault="001D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0D" w:rsidRPr="00A11139" w:rsidRDefault="001D3D0D" w:rsidP="00A11139">
    <w:pPr>
      <w:pStyle w:val="Rodap"/>
      <w:jc w:val="center"/>
    </w:pPr>
    <w:r w:rsidRPr="00A11139">
      <w:t>Rua dos Colibris, nº 16/18, Imbuí - Salvador-BA</w:t>
    </w:r>
  </w:p>
  <w:p w:rsidR="001D3D0D" w:rsidRPr="00A11139" w:rsidRDefault="001D3D0D" w:rsidP="00A11139">
    <w:pPr>
      <w:pStyle w:val="Rodap"/>
      <w:jc w:val="center"/>
      <w:rPr>
        <w:lang w:val="en-US"/>
      </w:rPr>
    </w:pPr>
    <w:r w:rsidRPr="00A11139">
      <w:rPr>
        <w:lang w:val="en-US"/>
      </w:rPr>
      <w:t>CEP. 41.720-060 - Tel: (71) 3103-0900 – www. sudesb.ba.gov.br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D0D" w:rsidRDefault="001D3D0D">
      <w:r>
        <w:separator/>
      </w:r>
    </w:p>
  </w:footnote>
  <w:footnote w:type="continuationSeparator" w:id="0">
    <w:p w:rsidR="001D3D0D" w:rsidRDefault="001D3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17900"/>
    <w:rsid w:val="000356F4"/>
    <w:rsid w:val="00035FDB"/>
    <w:rsid w:val="00040D66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0F1ADD"/>
    <w:rsid w:val="0011018D"/>
    <w:rsid w:val="00110931"/>
    <w:rsid w:val="00111FB6"/>
    <w:rsid w:val="00114655"/>
    <w:rsid w:val="00117B9C"/>
    <w:rsid w:val="00120048"/>
    <w:rsid w:val="001200DB"/>
    <w:rsid w:val="00125B1D"/>
    <w:rsid w:val="001275E4"/>
    <w:rsid w:val="00131EAC"/>
    <w:rsid w:val="00137524"/>
    <w:rsid w:val="00142D8E"/>
    <w:rsid w:val="00146B17"/>
    <w:rsid w:val="001568AF"/>
    <w:rsid w:val="00161B7D"/>
    <w:rsid w:val="00164704"/>
    <w:rsid w:val="0016563D"/>
    <w:rsid w:val="001714C5"/>
    <w:rsid w:val="00172536"/>
    <w:rsid w:val="00181409"/>
    <w:rsid w:val="00185772"/>
    <w:rsid w:val="0018712B"/>
    <w:rsid w:val="001A2FC2"/>
    <w:rsid w:val="001A5B85"/>
    <w:rsid w:val="001B05DF"/>
    <w:rsid w:val="001B370C"/>
    <w:rsid w:val="001B37C2"/>
    <w:rsid w:val="001B77C9"/>
    <w:rsid w:val="001C1739"/>
    <w:rsid w:val="001C4050"/>
    <w:rsid w:val="001D3D0D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17790"/>
    <w:rsid w:val="00227E20"/>
    <w:rsid w:val="00227F32"/>
    <w:rsid w:val="002327EF"/>
    <w:rsid w:val="00235821"/>
    <w:rsid w:val="002421A5"/>
    <w:rsid w:val="00250009"/>
    <w:rsid w:val="00252C95"/>
    <w:rsid w:val="00260E27"/>
    <w:rsid w:val="00262B64"/>
    <w:rsid w:val="0026702D"/>
    <w:rsid w:val="002678A5"/>
    <w:rsid w:val="002730DD"/>
    <w:rsid w:val="002807A3"/>
    <w:rsid w:val="002A018C"/>
    <w:rsid w:val="002A09D7"/>
    <w:rsid w:val="002A420D"/>
    <w:rsid w:val="002A7883"/>
    <w:rsid w:val="002B3A55"/>
    <w:rsid w:val="002B4690"/>
    <w:rsid w:val="002D068B"/>
    <w:rsid w:val="002D307C"/>
    <w:rsid w:val="002D3789"/>
    <w:rsid w:val="002D39FF"/>
    <w:rsid w:val="002D58EC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1E08"/>
    <w:rsid w:val="00345357"/>
    <w:rsid w:val="0034609F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759D3"/>
    <w:rsid w:val="00381E11"/>
    <w:rsid w:val="00397FCF"/>
    <w:rsid w:val="003A0284"/>
    <w:rsid w:val="003A1937"/>
    <w:rsid w:val="003A1A6C"/>
    <w:rsid w:val="003A2134"/>
    <w:rsid w:val="003A598A"/>
    <w:rsid w:val="003B2BF1"/>
    <w:rsid w:val="003B2C95"/>
    <w:rsid w:val="003B3DF9"/>
    <w:rsid w:val="003C378A"/>
    <w:rsid w:val="003D78BB"/>
    <w:rsid w:val="003E3A6F"/>
    <w:rsid w:val="003F6DAE"/>
    <w:rsid w:val="004030EE"/>
    <w:rsid w:val="004043B4"/>
    <w:rsid w:val="004130F3"/>
    <w:rsid w:val="0041732E"/>
    <w:rsid w:val="0041788D"/>
    <w:rsid w:val="00417A96"/>
    <w:rsid w:val="00452AB0"/>
    <w:rsid w:val="004603D3"/>
    <w:rsid w:val="004744A7"/>
    <w:rsid w:val="0047554F"/>
    <w:rsid w:val="00481917"/>
    <w:rsid w:val="004871BC"/>
    <w:rsid w:val="0048783A"/>
    <w:rsid w:val="00495275"/>
    <w:rsid w:val="004974C3"/>
    <w:rsid w:val="004A42FD"/>
    <w:rsid w:val="004A52A5"/>
    <w:rsid w:val="004A5F29"/>
    <w:rsid w:val="004B0BAD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0074"/>
    <w:rsid w:val="0051300E"/>
    <w:rsid w:val="00514149"/>
    <w:rsid w:val="0051745D"/>
    <w:rsid w:val="00521ACC"/>
    <w:rsid w:val="00522669"/>
    <w:rsid w:val="00527C89"/>
    <w:rsid w:val="005377AB"/>
    <w:rsid w:val="005433FA"/>
    <w:rsid w:val="00546DB9"/>
    <w:rsid w:val="00557738"/>
    <w:rsid w:val="005606A0"/>
    <w:rsid w:val="00562D69"/>
    <w:rsid w:val="005657F8"/>
    <w:rsid w:val="00576B03"/>
    <w:rsid w:val="00582001"/>
    <w:rsid w:val="00582FB3"/>
    <w:rsid w:val="00584A41"/>
    <w:rsid w:val="00590D8E"/>
    <w:rsid w:val="00595823"/>
    <w:rsid w:val="005A7918"/>
    <w:rsid w:val="005B20A5"/>
    <w:rsid w:val="005B3D52"/>
    <w:rsid w:val="005C200F"/>
    <w:rsid w:val="005C7C24"/>
    <w:rsid w:val="005D0F26"/>
    <w:rsid w:val="005D2609"/>
    <w:rsid w:val="005D3D8C"/>
    <w:rsid w:val="005D507C"/>
    <w:rsid w:val="005D7C20"/>
    <w:rsid w:val="005D7DC6"/>
    <w:rsid w:val="005E21CF"/>
    <w:rsid w:val="005E4202"/>
    <w:rsid w:val="005F1DB8"/>
    <w:rsid w:val="005F68EF"/>
    <w:rsid w:val="00604A15"/>
    <w:rsid w:val="00604EDD"/>
    <w:rsid w:val="0060635F"/>
    <w:rsid w:val="006065FD"/>
    <w:rsid w:val="00607146"/>
    <w:rsid w:val="00611C3C"/>
    <w:rsid w:val="00612788"/>
    <w:rsid w:val="00616EEA"/>
    <w:rsid w:val="00621DBE"/>
    <w:rsid w:val="006241B2"/>
    <w:rsid w:val="00634D57"/>
    <w:rsid w:val="00641609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E7"/>
    <w:rsid w:val="006C3949"/>
    <w:rsid w:val="006C496C"/>
    <w:rsid w:val="006C6138"/>
    <w:rsid w:val="006C672C"/>
    <w:rsid w:val="006C77AD"/>
    <w:rsid w:val="006E3D65"/>
    <w:rsid w:val="006E7164"/>
    <w:rsid w:val="006F3537"/>
    <w:rsid w:val="006F4258"/>
    <w:rsid w:val="006F6500"/>
    <w:rsid w:val="007006FC"/>
    <w:rsid w:val="00706819"/>
    <w:rsid w:val="00710E23"/>
    <w:rsid w:val="00725D27"/>
    <w:rsid w:val="00726E13"/>
    <w:rsid w:val="00733438"/>
    <w:rsid w:val="00735CE9"/>
    <w:rsid w:val="00741928"/>
    <w:rsid w:val="00742C6D"/>
    <w:rsid w:val="0075250D"/>
    <w:rsid w:val="007624B3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741"/>
    <w:rsid w:val="007E31BF"/>
    <w:rsid w:val="007E63C1"/>
    <w:rsid w:val="007E6814"/>
    <w:rsid w:val="007F0439"/>
    <w:rsid w:val="007F150D"/>
    <w:rsid w:val="008122C5"/>
    <w:rsid w:val="00815942"/>
    <w:rsid w:val="00825601"/>
    <w:rsid w:val="008265DB"/>
    <w:rsid w:val="008413C8"/>
    <w:rsid w:val="00844579"/>
    <w:rsid w:val="0084458F"/>
    <w:rsid w:val="00844961"/>
    <w:rsid w:val="00844EBC"/>
    <w:rsid w:val="00851AB0"/>
    <w:rsid w:val="00851D82"/>
    <w:rsid w:val="00856E6F"/>
    <w:rsid w:val="00861A66"/>
    <w:rsid w:val="00861C07"/>
    <w:rsid w:val="00871972"/>
    <w:rsid w:val="0087332A"/>
    <w:rsid w:val="00874E6A"/>
    <w:rsid w:val="008755E8"/>
    <w:rsid w:val="00876C96"/>
    <w:rsid w:val="00880349"/>
    <w:rsid w:val="00881725"/>
    <w:rsid w:val="00885DC6"/>
    <w:rsid w:val="008960E9"/>
    <w:rsid w:val="008A2FF0"/>
    <w:rsid w:val="008A60D9"/>
    <w:rsid w:val="008B076B"/>
    <w:rsid w:val="008B4F18"/>
    <w:rsid w:val="008C49C6"/>
    <w:rsid w:val="008C7F29"/>
    <w:rsid w:val="008D68B0"/>
    <w:rsid w:val="008E592F"/>
    <w:rsid w:val="008E611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453DD"/>
    <w:rsid w:val="00951FAD"/>
    <w:rsid w:val="00954901"/>
    <w:rsid w:val="009619F7"/>
    <w:rsid w:val="00963924"/>
    <w:rsid w:val="009707AC"/>
    <w:rsid w:val="00974AA6"/>
    <w:rsid w:val="00977D1F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4BBD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9F3DFF"/>
    <w:rsid w:val="00A04BC0"/>
    <w:rsid w:val="00A04C94"/>
    <w:rsid w:val="00A06291"/>
    <w:rsid w:val="00A066AB"/>
    <w:rsid w:val="00A11139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77065"/>
    <w:rsid w:val="00A86651"/>
    <w:rsid w:val="00A9298C"/>
    <w:rsid w:val="00AA3629"/>
    <w:rsid w:val="00AB2B4C"/>
    <w:rsid w:val="00AB4ED3"/>
    <w:rsid w:val="00AB5B20"/>
    <w:rsid w:val="00AC59D8"/>
    <w:rsid w:val="00AC61D5"/>
    <w:rsid w:val="00AC78F5"/>
    <w:rsid w:val="00AD3EE0"/>
    <w:rsid w:val="00AE0575"/>
    <w:rsid w:val="00AE374D"/>
    <w:rsid w:val="00AE48E5"/>
    <w:rsid w:val="00AF0F7C"/>
    <w:rsid w:val="00AF2C97"/>
    <w:rsid w:val="00B00CA6"/>
    <w:rsid w:val="00B071BF"/>
    <w:rsid w:val="00B16CB5"/>
    <w:rsid w:val="00B205BC"/>
    <w:rsid w:val="00B30FD2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933F6"/>
    <w:rsid w:val="00BA03F9"/>
    <w:rsid w:val="00BA5C40"/>
    <w:rsid w:val="00BA7D71"/>
    <w:rsid w:val="00BB6A85"/>
    <w:rsid w:val="00BD1A1D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263CE"/>
    <w:rsid w:val="00C34341"/>
    <w:rsid w:val="00C349DA"/>
    <w:rsid w:val="00C35F16"/>
    <w:rsid w:val="00C41A86"/>
    <w:rsid w:val="00C522FF"/>
    <w:rsid w:val="00C6603A"/>
    <w:rsid w:val="00C71EDA"/>
    <w:rsid w:val="00C77AEA"/>
    <w:rsid w:val="00C8201C"/>
    <w:rsid w:val="00C8615D"/>
    <w:rsid w:val="00C8789A"/>
    <w:rsid w:val="00C90CE0"/>
    <w:rsid w:val="00CA5185"/>
    <w:rsid w:val="00CA73CA"/>
    <w:rsid w:val="00CB1A11"/>
    <w:rsid w:val="00CB2FAA"/>
    <w:rsid w:val="00CB7198"/>
    <w:rsid w:val="00CC389D"/>
    <w:rsid w:val="00CD0821"/>
    <w:rsid w:val="00CD1960"/>
    <w:rsid w:val="00CD370B"/>
    <w:rsid w:val="00CE0B77"/>
    <w:rsid w:val="00CE155C"/>
    <w:rsid w:val="00CE597C"/>
    <w:rsid w:val="00CF06BD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136C"/>
    <w:rsid w:val="00D44BF7"/>
    <w:rsid w:val="00D45F68"/>
    <w:rsid w:val="00D46183"/>
    <w:rsid w:val="00D541BA"/>
    <w:rsid w:val="00D5420C"/>
    <w:rsid w:val="00D55F2D"/>
    <w:rsid w:val="00D6639C"/>
    <w:rsid w:val="00D7589F"/>
    <w:rsid w:val="00D77E03"/>
    <w:rsid w:val="00D8043A"/>
    <w:rsid w:val="00D90C07"/>
    <w:rsid w:val="00D95A89"/>
    <w:rsid w:val="00D96762"/>
    <w:rsid w:val="00DA2CB0"/>
    <w:rsid w:val="00DA3011"/>
    <w:rsid w:val="00DA7A7A"/>
    <w:rsid w:val="00DC3498"/>
    <w:rsid w:val="00DC5650"/>
    <w:rsid w:val="00DD170C"/>
    <w:rsid w:val="00DD58C8"/>
    <w:rsid w:val="00DD5E76"/>
    <w:rsid w:val="00DD7626"/>
    <w:rsid w:val="00DD7B22"/>
    <w:rsid w:val="00DF19E6"/>
    <w:rsid w:val="00DF3CA4"/>
    <w:rsid w:val="00DF7A06"/>
    <w:rsid w:val="00DF7C67"/>
    <w:rsid w:val="00E04211"/>
    <w:rsid w:val="00E051F0"/>
    <w:rsid w:val="00E07F17"/>
    <w:rsid w:val="00E13685"/>
    <w:rsid w:val="00E141EC"/>
    <w:rsid w:val="00E32F1A"/>
    <w:rsid w:val="00E35A04"/>
    <w:rsid w:val="00E36D78"/>
    <w:rsid w:val="00E40F22"/>
    <w:rsid w:val="00E50417"/>
    <w:rsid w:val="00E50B8E"/>
    <w:rsid w:val="00E56009"/>
    <w:rsid w:val="00E65F59"/>
    <w:rsid w:val="00E72134"/>
    <w:rsid w:val="00E74D50"/>
    <w:rsid w:val="00E754CC"/>
    <w:rsid w:val="00E81BA9"/>
    <w:rsid w:val="00E86ECC"/>
    <w:rsid w:val="00E9766C"/>
    <w:rsid w:val="00EA2D45"/>
    <w:rsid w:val="00EA7B14"/>
    <w:rsid w:val="00EB09EC"/>
    <w:rsid w:val="00EB1803"/>
    <w:rsid w:val="00EB6FD0"/>
    <w:rsid w:val="00EC1B6A"/>
    <w:rsid w:val="00EC42A4"/>
    <w:rsid w:val="00EC46FB"/>
    <w:rsid w:val="00EC6D78"/>
    <w:rsid w:val="00EC7922"/>
    <w:rsid w:val="00EE30DD"/>
    <w:rsid w:val="00EE34B5"/>
    <w:rsid w:val="00EF23E5"/>
    <w:rsid w:val="00F03A3E"/>
    <w:rsid w:val="00F1155C"/>
    <w:rsid w:val="00F201F5"/>
    <w:rsid w:val="00F25D15"/>
    <w:rsid w:val="00F306CF"/>
    <w:rsid w:val="00F3137A"/>
    <w:rsid w:val="00F327B0"/>
    <w:rsid w:val="00F32CF9"/>
    <w:rsid w:val="00F3549D"/>
    <w:rsid w:val="00F40555"/>
    <w:rsid w:val="00F601CC"/>
    <w:rsid w:val="00F61343"/>
    <w:rsid w:val="00F71268"/>
    <w:rsid w:val="00F73CF7"/>
    <w:rsid w:val="00F911C9"/>
    <w:rsid w:val="00F945C2"/>
    <w:rsid w:val="00F94ADF"/>
    <w:rsid w:val="00F94F86"/>
    <w:rsid w:val="00F95687"/>
    <w:rsid w:val="00F9569D"/>
    <w:rsid w:val="00F96BC3"/>
    <w:rsid w:val="00FB4680"/>
    <w:rsid w:val="00FB7A7E"/>
    <w:rsid w:val="00FC1D67"/>
    <w:rsid w:val="00FC4828"/>
    <w:rsid w:val="00FF48D5"/>
    <w:rsid w:val="00FF4B0B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3552-61F6-4D7B-8C01-09552DB8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jessica.pinto</cp:lastModifiedBy>
  <cp:revision>2</cp:revision>
  <cp:lastPrinted>2017-08-21T23:33:00Z</cp:lastPrinted>
  <dcterms:created xsi:type="dcterms:W3CDTF">2017-08-25T20:42:00Z</dcterms:created>
  <dcterms:modified xsi:type="dcterms:W3CDTF">2017-08-25T20:42:00Z</dcterms:modified>
</cp:coreProperties>
</file>