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53" w:rsidRDefault="00D23653" w:rsidP="00D23653">
      <w:pPr>
        <w:ind w:right="49"/>
        <w:jc w:val="center"/>
        <w:rPr>
          <w:rFonts w:ascii="Arial" w:hAnsi="Arial" w:cs="Arial"/>
          <w:b/>
          <w:sz w:val="22"/>
          <w:szCs w:val="22"/>
        </w:rPr>
      </w:pPr>
      <w:r>
        <w:rPr>
          <w:rFonts w:ascii="Arial" w:hAnsi="Arial" w:cs="Arial"/>
          <w:b/>
          <w:sz w:val="22"/>
          <w:szCs w:val="22"/>
        </w:rPr>
        <w:t>ANEXO IV</w:t>
      </w:r>
    </w:p>
    <w:p w:rsidR="00D23653" w:rsidRDefault="00D23653" w:rsidP="00D23653">
      <w:pPr>
        <w:ind w:right="49"/>
        <w:jc w:val="center"/>
        <w:rPr>
          <w:rFonts w:ascii="Arial" w:hAnsi="Arial" w:cs="Arial"/>
          <w:b/>
          <w:sz w:val="22"/>
          <w:szCs w:val="22"/>
        </w:rPr>
      </w:pPr>
      <w:r>
        <w:rPr>
          <w:rFonts w:ascii="Arial" w:hAnsi="Arial" w:cs="Arial"/>
          <w:b/>
          <w:sz w:val="22"/>
          <w:szCs w:val="22"/>
        </w:rPr>
        <w:t>DECLARAÇÕES ACERCA DA NÃO OCORRÊNCIA DE IMPEDIMENTOS</w:t>
      </w:r>
    </w:p>
    <w:p w:rsidR="00D23653" w:rsidRDefault="00D23653" w:rsidP="00D23653">
      <w:pPr>
        <w:spacing w:before="120" w:after="120" w:line="360" w:lineRule="auto"/>
        <w:ind w:right="49"/>
        <w:jc w:val="center"/>
        <w:rPr>
          <w:rFonts w:ascii="Arial" w:hAnsi="Arial" w:cs="Arial"/>
          <w:b/>
          <w:sz w:val="22"/>
          <w:szCs w:val="22"/>
          <w:highlight w:val="red"/>
        </w:rPr>
      </w:pPr>
    </w:p>
    <w:p w:rsidR="00D23653" w:rsidRDefault="00D23653" w:rsidP="00D23653">
      <w:pPr>
        <w:tabs>
          <w:tab w:val="left" w:pos="567"/>
        </w:tabs>
        <w:spacing w:line="360" w:lineRule="auto"/>
        <w:ind w:right="49"/>
        <w:jc w:val="both"/>
        <w:rPr>
          <w:rFonts w:ascii="Arial" w:hAnsi="Arial" w:cs="Arial"/>
          <w:sz w:val="22"/>
          <w:szCs w:val="22"/>
        </w:rPr>
      </w:pPr>
      <w:r>
        <w:rPr>
          <w:rFonts w:ascii="Arial" w:hAnsi="Arial" w:cs="Arial"/>
          <w:sz w:val="22"/>
          <w:szCs w:val="22"/>
        </w:rPr>
        <w:t>Afirmo, para os de</w:t>
      </w:r>
      <w:r w:rsidR="004827BA">
        <w:rPr>
          <w:rFonts w:ascii="Arial" w:hAnsi="Arial" w:cs="Arial"/>
          <w:sz w:val="22"/>
          <w:szCs w:val="22"/>
        </w:rPr>
        <w:t>v</w:t>
      </w:r>
      <w:r>
        <w:rPr>
          <w:rFonts w:ascii="Arial" w:hAnsi="Arial" w:cs="Arial"/>
          <w:sz w:val="22"/>
          <w:szCs w:val="22"/>
        </w:rPr>
        <w:t xml:space="preserve">idos fins, que a </w:t>
      </w:r>
      <w:r>
        <w:rPr>
          <w:rFonts w:ascii="Arial" w:hAnsi="Arial" w:cs="Arial"/>
          <w:i/>
          <w:color w:val="FF0000"/>
          <w:sz w:val="22"/>
          <w:szCs w:val="22"/>
        </w:rPr>
        <w:t xml:space="preserve">[qualificação completa da organização da sociedade civil – OSC] </w:t>
      </w:r>
      <w:r>
        <w:rPr>
          <w:rFonts w:ascii="Arial" w:hAnsi="Arial" w:cs="Arial"/>
          <w:sz w:val="22"/>
          <w:szCs w:val="22"/>
        </w:rPr>
        <w:t>e seus dirigentes, não incorrem em quaisquer das vedações previstas no art. 39 da Lei nº 13.019, de 2014. Neste sentido, declaro que a referida OSC:</w:t>
      </w:r>
    </w:p>
    <w:p w:rsidR="00D23653" w:rsidRDefault="00D23653" w:rsidP="00D23653">
      <w:pPr>
        <w:tabs>
          <w:tab w:val="left" w:pos="0"/>
        </w:tabs>
        <w:autoSpaceDE w:val="0"/>
        <w:autoSpaceDN w:val="0"/>
        <w:adjustRightInd w:val="0"/>
        <w:spacing w:line="260" w:lineRule="atLeast"/>
        <w:ind w:right="49"/>
        <w:jc w:val="both"/>
        <w:rPr>
          <w:rFonts w:ascii="Arial" w:hAnsi="Arial" w:cs="Arial"/>
          <w:sz w:val="22"/>
          <w:szCs w:val="22"/>
          <w:highlight w:val="red"/>
        </w:rPr>
      </w:pPr>
    </w:p>
    <w:p w:rsidR="00D23653" w:rsidRDefault="00D23653" w:rsidP="00D23653">
      <w:pPr>
        <w:pStyle w:val="PargrafodaLista"/>
        <w:numPr>
          <w:ilvl w:val="0"/>
          <w:numId w:val="30"/>
        </w:numPr>
        <w:spacing w:line="480" w:lineRule="auto"/>
        <w:ind w:left="0" w:right="49"/>
        <w:jc w:val="both"/>
        <w:rPr>
          <w:rFonts w:ascii="Arial" w:hAnsi="Arial" w:cs="Arial"/>
          <w:sz w:val="22"/>
          <w:szCs w:val="22"/>
        </w:rPr>
      </w:pPr>
      <w:r>
        <w:rPr>
          <w:rFonts w:ascii="Arial" w:hAnsi="Arial" w:cs="Arial"/>
          <w:sz w:val="22"/>
          <w:szCs w:val="22"/>
        </w:rPr>
        <w:t>Está regularmente constituída,</w:t>
      </w:r>
      <w:r>
        <w:rPr>
          <w:rFonts w:ascii="Arial" w:hAnsi="Arial" w:cs="Arial"/>
          <w:sz w:val="22"/>
          <w:szCs w:val="22"/>
          <w:lang w:eastAsia="pt-BR"/>
        </w:rPr>
        <w:t xml:space="preserve"> (ou se estrangeira, está autorizada a funcionar no território nacional),</w:t>
      </w:r>
      <w:r>
        <w:rPr>
          <w:rFonts w:ascii="Arial" w:hAnsi="Arial" w:cs="Arial"/>
          <w:sz w:val="22"/>
          <w:szCs w:val="22"/>
        </w:rPr>
        <w:t xml:space="preserve"> não está em situação de mora ou inadimplência junto à Administração Publica Estadual, relativo a outros recursos anteriormente repassados, bem como não está omissa</w:t>
      </w:r>
      <w:r>
        <w:rPr>
          <w:rFonts w:ascii="Arial" w:hAnsi="Arial" w:cs="Arial"/>
          <w:color w:val="FF0000"/>
          <w:sz w:val="22"/>
          <w:szCs w:val="22"/>
        </w:rPr>
        <w:t xml:space="preserve"> </w:t>
      </w:r>
      <w:r>
        <w:rPr>
          <w:rFonts w:ascii="Arial" w:hAnsi="Arial" w:cs="Arial"/>
          <w:sz w:val="22"/>
          <w:szCs w:val="22"/>
        </w:rPr>
        <w:t>no dever de prestar contas de parcerias anteriormente celebradas;</w:t>
      </w:r>
    </w:p>
    <w:p w:rsidR="00D23653" w:rsidRDefault="00D23653" w:rsidP="00D23653">
      <w:pPr>
        <w:pStyle w:val="PargrafodaLista"/>
        <w:numPr>
          <w:ilvl w:val="0"/>
          <w:numId w:val="31"/>
        </w:numPr>
        <w:spacing w:line="480" w:lineRule="auto"/>
        <w:ind w:left="0" w:right="49"/>
        <w:jc w:val="both"/>
        <w:rPr>
          <w:rFonts w:ascii="Arial" w:hAnsi="Arial" w:cs="Arial"/>
          <w:color w:val="000000"/>
          <w:sz w:val="22"/>
          <w:szCs w:val="22"/>
        </w:rPr>
      </w:pPr>
      <w:r>
        <w:rPr>
          <w:rFonts w:ascii="Arial" w:hAnsi="Arial" w:cs="Arial"/>
          <w:sz w:val="22"/>
          <w:szCs w:val="22"/>
        </w:rPr>
        <w:t>Não tem, como dirigente, membro de nenhum dos 03 (três) Poderes, do Ministério</w:t>
      </w:r>
      <w:r>
        <w:rPr>
          <w:rFonts w:ascii="Arial" w:hAnsi="Arial" w:cs="Arial"/>
          <w:color w:val="000000"/>
          <w:sz w:val="22"/>
          <w:szCs w:val="22"/>
        </w:rPr>
        <w:t xml:space="preserve"> Público, dirigente de órgão ou de</w:t>
      </w:r>
      <w:r>
        <w:rPr>
          <w:rFonts w:ascii="Arial" w:hAnsi="Arial" w:cs="Arial"/>
          <w:color w:val="FF0000"/>
          <w:sz w:val="22"/>
          <w:szCs w:val="22"/>
        </w:rPr>
        <w:t xml:space="preserve"> </w:t>
      </w:r>
      <w:r>
        <w:rPr>
          <w:rFonts w:ascii="Arial" w:hAnsi="Arial" w:cs="Arial"/>
          <w:color w:val="000000"/>
          <w:sz w:val="22"/>
          <w:szCs w:val="22"/>
        </w:rPr>
        <w:t xml:space="preserve">entidade da administração pública do Estado da Bahia, nem os seus respectivos cônjuges ou companheiros, parentes em linha reta, colateral ou por afinidade, até </w:t>
      </w:r>
      <w:proofErr w:type="gramStart"/>
      <w:r>
        <w:rPr>
          <w:rFonts w:ascii="Arial" w:hAnsi="Arial" w:cs="Arial"/>
          <w:color w:val="000000"/>
          <w:sz w:val="22"/>
          <w:szCs w:val="22"/>
        </w:rPr>
        <w:t>o</w:t>
      </w:r>
      <w:proofErr w:type="gramEnd"/>
      <w:r>
        <w:rPr>
          <w:rFonts w:ascii="Arial" w:hAnsi="Arial" w:cs="Arial"/>
          <w:color w:val="000000"/>
          <w:sz w:val="22"/>
          <w:szCs w:val="22"/>
        </w:rPr>
        <w:t xml:space="preserve"> </w:t>
      </w:r>
      <w:proofErr w:type="gramStart"/>
      <w:r>
        <w:rPr>
          <w:rFonts w:ascii="Arial" w:hAnsi="Arial" w:cs="Arial"/>
          <w:color w:val="000000"/>
          <w:sz w:val="22"/>
          <w:szCs w:val="22"/>
        </w:rPr>
        <w:t>segundo</w:t>
      </w:r>
      <w:proofErr w:type="gramEnd"/>
      <w:r>
        <w:rPr>
          <w:rFonts w:ascii="Arial" w:hAnsi="Arial" w:cs="Arial"/>
          <w:color w:val="000000"/>
          <w:sz w:val="22"/>
          <w:szCs w:val="22"/>
        </w:rPr>
        <w:t xml:space="preserve"> grau;</w:t>
      </w:r>
    </w:p>
    <w:p w:rsidR="00D23653" w:rsidRDefault="00D23653" w:rsidP="00D23653">
      <w:pPr>
        <w:pStyle w:val="PargrafodaLista"/>
        <w:numPr>
          <w:ilvl w:val="0"/>
          <w:numId w:val="31"/>
        </w:numPr>
        <w:spacing w:line="360" w:lineRule="auto"/>
        <w:ind w:left="0" w:right="49"/>
        <w:rPr>
          <w:rFonts w:ascii="Arial" w:hAnsi="Arial" w:cs="Arial"/>
          <w:color w:val="000000"/>
          <w:sz w:val="22"/>
          <w:szCs w:val="22"/>
        </w:rPr>
      </w:pPr>
      <w:r>
        <w:rPr>
          <w:rFonts w:ascii="Arial" w:hAnsi="Arial" w:cs="Arial"/>
          <w:color w:val="000000"/>
          <w:sz w:val="22"/>
          <w:szCs w:val="22"/>
        </w:rPr>
        <w:t xml:space="preserve"> Não </w:t>
      </w:r>
      <w:proofErr w:type="gramStart"/>
      <w:r>
        <w:rPr>
          <w:rFonts w:ascii="Arial" w:hAnsi="Arial" w:cs="Arial"/>
          <w:color w:val="000000"/>
          <w:sz w:val="22"/>
          <w:szCs w:val="22"/>
        </w:rPr>
        <w:t>teve</w:t>
      </w:r>
      <w:proofErr w:type="gramEnd"/>
      <w:r>
        <w:rPr>
          <w:rFonts w:ascii="Arial" w:hAnsi="Arial" w:cs="Arial"/>
          <w:color w:val="000000"/>
          <w:sz w:val="22"/>
          <w:szCs w:val="22"/>
        </w:rPr>
        <w:t xml:space="preserve"> as contas rejeitadas pela administração pública, nos últimos cinco anos;</w:t>
      </w:r>
    </w:p>
    <w:p w:rsidR="00D23653" w:rsidRDefault="00D23653" w:rsidP="00D23653">
      <w:pPr>
        <w:pStyle w:val="PargrafodaLista"/>
        <w:numPr>
          <w:ilvl w:val="0"/>
          <w:numId w:val="31"/>
        </w:numPr>
        <w:spacing w:line="360" w:lineRule="auto"/>
        <w:ind w:left="0" w:right="49"/>
        <w:jc w:val="both"/>
        <w:rPr>
          <w:rFonts w:ascii="Arial" w:hAnsi="Arial" w:cs="Arial"/>
          <w:color w:val="000000"/>
          <w:sz w:val="22"/>
          <w:szCs w:val="22"/>
        </w:rPr>
      </w:pPr>
      <w:r>
        <w:rPr>
          <w:rFonts w:ascii="Arial" w:hAnsi="Arial" w:cs="Arial"/>
          <w:color w:val="000000"/>
          <w:sz w:val="22"/>
          <w:szCs w:val="22"/>
        </w:rPr>
        <w:t xml:space="preserve"> Não foi </w:t>
      </w:r>
      <w:bookmarkStart w:id="0" w:name="art39v"/>
      <w:bookmarkEnd w:id="0"/>
      <w:r>
        <w:rPr>
          <w:rFonts w:ascii="Arial" w:hAnsi="Arial" w:cs="Arial"/>
          <w:color w:val="000000"/>
          <w:sz w:val="22"/>
          <w:szCs w:val="22"/>
        </w:rPr>
        <w:t xml:space="preserve">punida com as seguintes sanções: suspensão de participação em licitação e impedimento de contratar com a administração; declaração de inidoneidade para licitar ou contratar com a administração pública; </w:t>
      </w:r>
      <w:bookmarkStart w:id="1" w:name="art73ii."/>
      <w:bookmarkEnd w:id="1"/>
      <w:r>
        <w:rPr>
          <w:rFonts w:ascii="Arial" w:hAnsi="Arial" w:cs="Arial"/>
          <w:color w:val="000000"/>
          <w:sz w:val="22"/>
          <w:szCs w:val="22"/>
        </w:rPr>
        <w:t>suspensão temporária da participação em chamamento público e impedimento de celebrar parceria ou contrato com órgãos e entidades da esfera de governo da administração pública sancionadora; e declaração de inidoneidade para participar de chamamento público ou celebrar parceria ou contrato com órgãos e entidades de todas as esferas de governo;</w:t>
      </w:r>
    </w:p>
    <w:p w:rsidR="00D23653" w:rsidRDefault="00D23653" w:rsidP="00D23653">
      <w:pPr>
        <w:pStyle w:val="PargrafodaLista"/>
        <w:numPr>
          <w:ilvl w:val="0"/>
          <w:numId w:val="31"/>
        </w:numPr>
        <w:spacing w:line="360" w:lineRule="auto"/>
        <w:ind w:left="0" w:right="49"/>
        <w:jc w:val="both"/>
        <w:rPr>
          <w:rFonts w:ascii="Arial" w:hAnsi="Arial" w:cs="Arial"/>
          <w:sz w:val="22"/>
          <w:szCs w:val="22"/>
        </w:rPr>
      </w:pPr>
      <w:r>
        <w:rPr>
          <w:rFonts w:ascii="Arial" w:hAnsi="Arial" w:cs="Arial"/>
          <w:color w:val="000000"/>
          <w:sz w:val="22"/>
          <w:szCs w:val="22"/>
        </w:rPr>
        <w:t xml:space="preserve"> </w:t>
      </w:r>
      <w:bookmarkStart w:id="2" w:name="art39vi"/>
      <w:bookmarkEnd w:id="2"/>
      <w:r>
        <w:rPr>
          <w:rFonts w:ascii="Arial" w:hAnsi="Arial" w:cs="Arial"/>
          <w:sz w:val="22"/>
          <w:szCs w:val="22"/>
        </w:rPr>
        <w:t xml:space="preserve">Não teve contas de parceria julgadas irregulares ou rejeitadas por Tribunal ou Conselho de Contas de qualquer esfera da Federação, em decisão irrecorrível, nos últimos </w:t>
      </w:r>
      <w:proofErr w:type="gramStart"/>
      <w:r>
        <w:rPr>
          <w:rFonts w:ascii="Arial" w:hAnsi="Arial" w:cs="Arial"/>
          <w:sz w:val="22"/>
          <w:szCs w:val="22"/>
        </w:rPr>
        <w:t>8</w:t>
      </w:r>
      <w:proofErr w:type="gramEnd"/>
      <w:r>
        <w:rPr>
          <w:rFonts w:ascii="Arial" w:hAnsi="Arial" w:cs="Arial"/>
          <w:sz w:val="22"/>
          <w:szCs w:val="22"/>
        </w:rPr>
        <w:t xml:space="preserve"> (oito) anos;</w:t>
      </w:r>
    </w:p>
    <w:p w:rsidR="00D23653" w:rsidRDefault="00D23653" w:rsidP="00D23653">
      <w:pPr>
        <w:pStyle w:val="PargrafodaLista"/>
        <w:numPr>
          <w:ilvl w:val="0"/>
          <w:numId w:val="31"/>
        </w:numPr>
        <w:spacing w:line="360" w:lineRule="auto"/>
        <w:ind w:left="0" w:right="49"/>
        <w:jc w:val="both"/>
        <w:rPr>
          <w:rFonts w:ascii="Arial" w:hAnsi="Arial" w:cs="Arial"/>
          <w:sz w:val="22"/>
          <w:szCs w:val="22"/>
        </w:rPr>
      </w:pPr>
      <w:r>
        <w:rPr>
          <w:rFonts w:ascii="Arial" w:hAnsi="Arial" w:cs="Arial"/>
          <w:sz w:val="22"/>
          <w:szCs w:val="22"/>
        </w:rPr>
        <w:t xml:space="preserve"> Que não tem, entre seus dirigente, pessoas cujas contas relativas às parcerias, tenham sido julgadas irregulares</w:t>
      </w:r>
      <w:r>
        <w:rPr>
          <w:rFonts w:ascii="Arial" w:hAnsi="Arial" w:cs="Arial"/>
          <w:color w:val="000000"/>
          <w:sz w:val="22"/>
          <w:szCs w:val="22"/>
        </w:rPr>
        <w:t xml:space="preserve"> ou rejeitadas por Tribunal ou Conselho de Contas de qualquer esfera da Federação, em decisão irrecorrível, nos últimos </w:t>
      </w:r>
      <w:proofErr w:type="gramStart"/>
      <w:r>
        <w:rPr>
          <w:rFonts w:ascii="Arial" w:hAnsi="Arial" w:cs="Arial"/>
          <w:color w:val="000000"/>
          <w:sz w:val="22"/>
          <w:szCs w:val="22"/>
        </w:rPr>
        <w:t>8</w:t>
      </w:r>
      <w:proofErr w:type="gramEnd"/>
      <w:r>
        <w:rPr>
          <w:rFonts w:ascii="Arial" w:hAnsi="Arial" w:cs="Arial"/>
          <w:color w:val="000000"/>
          <w:sz w:val="22"/>
          <w:szCs w:val="22"/>
        </w:rPr>
        <w:t xml:space="preserve"> (oito) anos; julgada responsável por falta grave e inabilitada para o exercício de cargo em comissão ou função de confiança</w:t>
      </w:r>
      <w:bookmarkStart w:id="3" w:name="_GoBack"/>
      <w:bookmarkEnd w:id="3"/>
      <w:r>
        <w:rPr>
          <w:rFonts w:ascii="Arial" w:hAnsi="Arial" w:cs="Arial"/>
          <w:color w:val="000000"/>
          <w:sz w:val="22"/>
          <w:szCs w:val="22"/>
        </w:rPr>
        <w:t xml:space="preserve"> enquanto </w:t>
      </w:r>
      <w:r>
        <w:rPr>
          <w:rFonts w:ascii="Arial" w:hAnsi="Arial" w:cs="Arial"/>
          <w:color w:val="000000"/>
          <w:sz w:val="22"/>
          <w:szCs w:val="22"/>
        </w:rPr>
        <w:lastRenderedPageBreak/>
        <w:t xml:space="preserve">durar a inabilitação; considerada responsável por ato de improbidade, enquanto durarem </w:t>
      </w:r>
      <w:r>
        <w:rPr>
          <w:rFonts w:ascii="Arial" w:hAnsi="Arial" w:cs="Arial"/>
          <w:sz w:val="22"/>
          <w:szCs w:val="22"/>
        </w:rPr>
        <w:t xml:space="preserve">os prazos estabelecidos nos </w:t>
      </w:r>
      <w:hyperlink r:id="rId8" w:anchor="art12i" w:history="1">
        <w:r>
          <w:rPr>
            <w:rStyle w:val="Hyperlink"/>
            <w:rFonts w:ascii="Arial" w:hAnsi="Arial" w:cs="Arial"/>
            <w:sz w:val="22"/>
            <w:szCs w:val="22"/>
          </w:rPr>
          <w:t>incisos I, II e III do art. 12 da Lei n</w:t>
        </w:r>
        <w:r>
          <w:rPr>
            <w:rStyle w:val="Hyperlink"/>
            <w:rFonts w:ascii="Arial" w:hAnsi="Arial" w:cs="Arial"/>
            <w:sz w:val="22"/>
            <w:szCs w:val="22"/>
            <w:vertAlign w:val="superscript"/>
          </w:rPr>
          <w:t>o</w:t>
        </w:r>
        <w:r>
          <w:rPr>
            <w:rStyle w:val="Hyperlink"/>
            <w:rFonts w:ascii="Arial" w:hAnsi="Arial" w:cs="Arial"/>
            <w:sz w:val="22"/>
            <w:szCs w:val="22"/>
          </w:rPr>
          <w:t xml:space="preserve"> 8.429, de 2 de junho de 1992</w:t>
        </w:r>
      </w:hyperlink>
      <w:r>
        <w:t>.</w:t>
      </w:r>
    </w:p>
    <w:p w:rsidR="00D23653" w:rsidRDefault="00D23653" w:rsidP="00D23653">
      <w:pPr>
        <w:spacing w:line="360" w:lineRule="auto"/>
        <w:ind w:right="49"/>
        <w:jc w:val="both"/>
        <w:rPr>
          <w:rFonts w:ascii="Arial" w:hAnsi="Arial" w:cs="Arial"/>
          <w:color w:val="000000"/>
          <w:sz w:val="22"/>
          <w:szCs w:val="22"/>
        </w:rPr>
      </w:pPr>
    </w:p>
    <w:p w:rsidR="00D23653" w:rsidRDefault="00D23653" w:rsidP="00D23653">
      <w:pPr>
        <w:spacing w:before="100" w:beforeAutospacing="1" w:after="100" w:afterAutospacing="1" w:line="360" w:lineRule="auto"/>
        <w:ind w:right="49"/>
        <w:jc w:val="both"/>
        <w:rPr>
          <w:rFonts w:ascii="Arial" w:hAnsi="Arial" w:cs="Arial"/>
          <w:sz w:val="22"/>
          <w:szCs w:val="22"/>
        </w:rPr>
      </w:pPr>
      <w:r>
        <w:rPr>
          <w:rFonts w:ascii="Arial" w:hAnsi="Arial" w:cs="Arial"/>
          <w:color w:val="000000"/>
          <w:sz w:val="22"/>
          <w:szCs w:val="22"/>
        </w:rPr>
        <w:t> </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Local e Data</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____________________________________________</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(Nome e Cargo do Representante Legal da OSC)</w:t>
      </w: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spacing w:line="480" w:lineRule="auto"/>
        <w:ind w:right="49"/>
        <w:jc w:val="both"/>
        <w:rPr>
          <w:rFonts w:ascii="Arial" w:hAnsi="Arial" w:cs="Arial"/>
          <w:sz w:val="22"/>
          <w:szCs w:val="22"/>
          <w:highlight w:val="yellow"/>
        </w:rPr>
      </w:pPr>
    </w:p>
    <w:p w:rsidR="00D23653" w:rsidRDefault="00D23653" w:rsidP="00D23653">
      <w:pPr>
        <w:spacing w:line="480" w:lineRule="auto"/>
        <w:ind w:right="49"/>
        <w:jc w:val="both"/>
        <w:rPr>
          <w:rFonts w:ascii="Arial" w:hAnsi="Arial" w:cs="Arial"/>
          <w:sz w:val="22"/>
          <w:szCs w:val="22"/>
          <w:highlight w:val="yellow"/>
        </w:rPr>
      </w:pPr>
    </w:p>
    <w:p w:rsidR="00D23653" w:rsidRDefault="00D23653" w:rsidP="00D23653">
      <w:pPr>
        <w:spacing w:line="480" w:lineRule="auto"/>
        <w:ind w:right="49"/>
        <w:jc w:val="both"/>
        <w:rPr>
          <w:rFonts w:ascii="Arial" w:hAnsi="Arial" w:cs="Arial"/>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tabs>
          <w:tab w:val="left" w:pos="993"/>
        </w:tabs>
        <w:spacing w:before="120" w:after="120" w:line="360" w:lineRule="auto"/>
        <w:ind w:right="49"/>
        <w:jc w:val="both"/>
        <w:rPr>
          <w:rFonts w:ascii="Arial" w:hAnsi="Arial" w:cs="Arial"/>
          <w:color w:val="000000"/>
          <w:sz w:val="20"/>
          <w:szCs w:val="22"/>
        </w:rPr>
      </w:pPr>
      <w:r>
        <w:rPr>
          <w:rFonts w:ascii="Arial" w:hAnsi="Arial" w:cs="Arial"/>
          <w:i/>
          <w:color w:val="000000"/>
          <w:sz w:val="20"/>
          <w:szCs w:val="22"/>
        </w:rPr>
        <w:t>Observação: a vedação prevista no art. 39, III da Lei Federal nº 13.019/2014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13.019/2014)</w:t>
      </w:r>
      <w:r>
        <w:rPr>
          <w:rFonts w:ascii="Arial" w:hAnsi="Arial" w:cs="Arial"/>
          <w:color w:val="000000"/>
          <w:sz w:val="20"/>
          <w:szCs w:val="22"/>
        </w:rPr>
        <w:t>;</w:t>
      </w: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color w:val="FF0000"/>
          <w:sz w:val="22"/>
          <w:szCs w:val="22"/>
          <w:highlight w:val="yellow"/>
        </w:rPr>
      </w:pPr>
    </w:p>
    <w:p w:rsidR="00D23653" w:rsidRDefault="00D23653" w:rsidP="00D23653">
      <w:pPr>
        <w:ind w:right="49"/>
        <w:jc w:val="center"/>
        <w:rPr>
          <w:rFonts w:ascii="Arial" w:hAnsi="Arial" w:cs="Arial"/>
          <w:b/>
          <w:sz w:val="22"/>
          <w:szCs w:val="22"/>
        </w:rPr>
      </w:pPr>
      <w:r>
        <w:rPr>
          <w:rFonts w:ascii="Arial" w:hAnsi="Arial" w:cs="Arial"/>
          <w:b/>
          <w:sz w:val="22"/>
          <w:szCs w:val="22"/>
        </w:rPr>
        <w:lastRenderedPageBreak/>
        <w:t>DECLARAÇÃO DE INEXISTÊNCIA DE VINCULO COM FORNECEDORES E PRESTADORES DE SERVIÇOS DO PROJETO</w:t>
      </w:r>
    </w:p>
    <w:p w:rsidR="00D23653" w:rsidRDefault="00D23653" w:rsidP="00D23653">
      <w:pPr>
        <w:tabs>
          <w:tab w:val="left" w:pos="0"/>
        </w:tabs>
        <w:autoSpaceDE w:val="0"/>
        <w:autoSpaceDN w:val="0"/>
        <w:adjustRightInd w:val="0"/>
        <w:spacing w:line="260" w:lineRule="atLeast"/>
        <w:ind w:right="49"/>
        <w:jc w:val="both"/>
        <w:rPr>
          <w:rFonts w:ascii="Arial" w:hAnsi="Arial" w:cs="Arial"/>
          <w:b/>
          <w:sz w:val="22"/>
          <w:szCs w:val="22"/>
          <w:highlight w:val="yellow"/>
        </w:rPr>
      </w:pPr>
    </w:p>
    <w:p w:rsidR="00D23653" w:rsidRDefault="00D23653" w:rsidP="00D23653">
      <w:pPr>
        <w:spacing w:line="360" w:lineRule="atLeast"/>
        <w:ind w:right="49"/>
        <w:jc w:val="both"/>
        <w:rPr>
          <w:rFonts w:ascii="Arial" w:hAnsi="Arial" w:cs="Arial"/>
          <w:sz w:val="22"/>
          <w:szCs w:val="22"/>
          <w:highlight w:val="yellow"/>
        </w:rPr>
      </w:pPr>
    </w:p>
    <w:p w:rsidR="00D23653" w:rsidRDefault="00D23653" w:rsidP="00D23653">
      <w:pPr>
        <w:tabs>
          <w:tab w:val="left" w:pos="993"/>
        </w:tabs>
        <w:spacing w:before="120" w:after="120" w:line="360" w:lineRule="auto"/>
        <w:ind w:right="49"/>
        <w:jc w:val="both"/>
        <w:rPr>
          <w:rFonts w:ascii="Arial" w:hAnsi="Arial" w:cs="Arial"/>
          <w:color w:val="000000"/>
          <w:sz w:val="22"/>
          <w:szCs w:val="22"/>
        </w:rPr>
      </w:pPr>
      <w:r>
        <w:rPr>
          <w:rFonts w:ascii="Arial" w:hAnsi="Arial" w:cs="Arial"/>
          <w:sz w:val="22"/>
          <w:szCs w:val="22"/>
        </w:rPr>
        <w:t xml:space="preserve">Declaro, para todos os fins, que os dirigentes e os funcionários da </w:t>
      </w:r>
      <w:r>
        <w:rPr>
          <w:rFonts w:ascii="Arial" w:hAnsi="Arial" w:cs="Arial"/>
          <w:i/>
          <w:color w:val="FF0000"/>
          <w:sz w:val="22"/>
          <w:szCs w:val="22"/>
        </w:rPr>
        <w:t xml:space="preserve">[qualificação completa da organização da sociedade civil – OSC] </w:t>
      </w:r>
      <w:r>
        <w:rPr>
          <w:rFonts w:ascii="Arial" w:hAnsi="Arial" w:cs="Arial"/>
          <w:sz w:val="22"/>
          <w:szCs w:val="22"/>
        </w:rPr>
        <w:t>n</w:t>
      </w:r>
      <w:r>
        <w:rPr>
          <w:rFonts w:ascii="Arial" w:hAnsi="Arial" w:cs="Arial"/>
          <w:color w:val="000000"/>
          <w:sz w:val="22"/>
          <w:szCs w:val="22"/>
        </w:rPr>
        <w:t xml:space="preserve">ão têm e nunca tiveram nenhum tipo de vínculo com as empresas contratadas, com nenhum dos fornecedores e/ou prestadores de serviços a serem adquiridos/prestados para realização do projeto, estendendo-se a vedação aos respectivos cônjuges, companheiros, e parentes em linha reta, colateral ou por afinidade, até o segundo grau dos dirigentes. </w:t>
      </w:r>
    </w:p>
    <w:p w:rsidR="00D23653" w:rsidRDefault="00D23653" w:rsidP="00D23653">
      <w:pPr>
        <w:spacing w:line="480" w:lineRule="auto"/>
        <w:ind w:right="49"/>
        <w:jc w:val="center"/>
        <w:rPr>
          <w:rFonts w:ascii="Arial" w:hAnsi="Arial" w:cs="Arial"/>
          <w:sz w:val="22"/>
          <w:szCs w:val="22"/>
          <w:highlight w:val="yellow"/>
        </w:rPr>
      </w:pPr>
    </w:p>
    <w:p w:rsidR="00D23653" w:rsidRDefault="00D23653" w:rsidP="00D23653">
      <w:pPr>
        <w:spacing w:line="480" w:lineRule="auto"/>
        <w:ind w:right="49"/>
        <w:jc w:val="center"/>
        <w:rPr>
          <w:rFonts w:ascii="Arial" w:hAnsi="Arial" w:cs="Arial"/>
          <w:sz w:val="22"/>
          <w:szCs w:val="22"/>
          <w:highlight w:val="yellow"/>
        </w:rPr>
      </w:pP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Local e Data</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____________________________________________</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(Nome e Cargo do Representante Legal da OSC)</w:t>
      </w: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tabs>
          <w:tab w:val="left" w:pos="3045"/>
        </w:tabs>
        <w:spacing w:line="480" w:lineRule="auto"/>
        <w:ind w:right="49"/>
        <w:jc w:val="center"/>
        <w:rPr>
          <w:rFonts w:ascii="Arial" w:hAnsi="Arial" w:cs="Arial"/>
          <w:sz w:val="22"/>
          <w:szCs w:val="22"/>
          <w:highlight w:val="yellow"/>
        </w:rPr>
      </w:pPr>
    </w:p>
    <w:p w:rsidR="00D23653" w:rsidRDefault="00D23653" w:rsidP="00D23653">
      <w:pPr>
        <w:ind w:right="49"/>
        <w:jc w:val="center"/>
        <w:rPr>
          <w:rFonts w:ascii="Arial" w:hAnsi="Arial" w:cs="Arial"/>
          <w:b/>
          <w:sz w:val="22"/>
          <w:szCs w:val="22"/>
        </w:rPr>
      </w:pPr>
      <w:r>
        <w:rPr>
          <w:rFonts w:ascii="Arial" w:hAnsi="Arial" w:cs="Arial"/>
          <w:b/>
          <w:sz w:val="22"/>
          <w:szCs w:val="22"/>
        </w:rPr>
        <w:lastRenderedPageBreak/>
        <w:t>DECLARAÇÃO DE AUSÊNCIA DE DESTINAÇÃO DE RECURSOS</w:t>
      </w:r>
    </w:p>
    <w:p w:rsidR="00D23653" w:rsidRDefault="00D23653" w:rsidP="00D23653">
      <w:pPr>
        <w:ind w:right="49"/>
        <w:jc w:val="center"/>
        <w:rPr>
          <w:rFonts w:ascii="Arial" w:hAnsi="Arial" w:cs="Arial"/>
          <w:b/>
          <w:sz w:val="22"/>
          <w:szCs w:val="22"/>
        </w:rPr>
      </w:pPr>
    </w:p>
    <w:p w:rsidR="00D23653" w:rsidRDefault="00D23653" w:rsidP="00D23653">
      <w:pPr>
        <w:tabs>
          <w:tab w:val="left" w:pos="993"/>
        </w:tabs>
        <w:spacing w:before="120" w:after="120" w:line="360" w:lineRule="auto"/>
        <w:ind w:right="49"/>
        <w:jc w:val="both"/>
        <w:rPr>
          <w:rFonts w:ascii="Arial" w:hAnsi="Arial" w:cs="Arial"/>
          <w:i/>
          <w:color w:val="FF0000"/>
          <w:sz w:val="22"/>
          <w:szCs w:val="22"/>
        </w:rPr>
      </w:pPr>
      <w:r>
        <w:rPr>
          <w:rFonts w:ascii="Arial" w:hAnsi="Arial" w:cs="Arial"/>
          <w:sz w:val="22"/>
          <w:szCs w:val="22"/>
        </w:rPr>
        <w:t xml:space="preserve">Declaro, para todos os fins, que a </w:t>
      </w:r>
      <w:r>
        <w:rPr>
          <w:rFonts w:ascii="Arial" w:hAnsi="Arial" w:cs="Arial"/>
          <w:i/>
          <w:color w:val="FF0000"/>
          <w:sz w:val="22"/>
          <w:szCs w:val="22"/>
        </w:rPr>
        <w:t>[qualificação completa da organização da sociedade civil – OSC]</w:t>
      </w:r>
      <w:r>
        <w:rPr>
          <w:rFonts w:ascii="Arial" w:hAnsi="Arial" w:cs="Arial"/>
          <w:i/>
          <w:sz w:val="22"/>
          <w:szCs w:val="22"/>
        </w:rPr>
        <w:t>:</w:t>
      </w:r>
    </w:p>
    <w:p w:rsidR="00D23653" w:rsidRDefault="00D23653" w:rsidP="00D23653">
      <w:pPr>
        <w:pStyle w:val="PargrafodaLista"/>
        <w:numPr>
          <w:ilvl w:val="0"/>
          <w:numId w:val="32"/>
        </w:numPr>
        <w:tabs>
          <w:tab w:val="left" w:pos="993"/>
        </w:tabs>
        <w:spacing w:before="120" w:after="120" w:line="360" w:lineRule="auto"/>
        <w:ind w:left="0" w:right="49"/>
        <w:jc w:val="both"/>
        <w:rPr>
          <w:rFonts w:ascii="Arial" w:hAnsi="Arial" w:cs="Arial"/>
          <w:color w:val="000000"/>
          <w:sz w:val="22"/>
          <w:szCs w:val="22"/>
        </w:rPr>
      </w:pPr>
      <w:r>
        <w:rPr>
          <w:rFonts w:ascii="Arial" w:hAnsi="Arial" w:cs="Arial"/>
          <w:color w:val="000000"/>
          <w:sz w:val="22"/>
          <w:szCs w:val="22"/>
        </w:rPr>
        <w:t xml:space="preserve">Não </w:t>
      </w:r>
      <w:r>
        <w:rPr>
          <w:rFonts w:ascii="Arial" w:hAnsi="Arial" w:cs="Arial"/>
          <w:color w:val="000000"/>
          <w:spacing w:val="-2"/>
          <w:sz w:val="22"/>
          <w:szCs w:val="22"/>
        </w:rPr>
        <w:t xml:space="preserve">contratará com recursos da parceria, para prestação de serviços, servidor ou empregado público, inclusive </w:t>
      </w:r>
      <w:proofErr w:type="gramStart"/>
      <w:r>
        <w:rPr>
          <w:rFonts w:ascii="Arial" w:hAnsi="Arial" w:cs="Arial"/>
          <w:color w:val="000000"/>
          <w:spacing w:val="-2"/>
          <w:sz w:val="22"/>
          <w:szCs w:val="22"/>
        </w:rPr>
        <w:t>aquele</w:t>
      </w:r>
      <w:proofErr w:type="gramEnd"/>
      <w:r>
        <w:rPr>
          <w:rFonts w:ascii="Arial" w:hAnsi="Arial" w:cs="Arial"/>
          <w:color w:val="000000"/>
          <w:spacing w:val="-2"/>
          <w:sz w:val="22"/>
          <w:szCs w:val="22"/>
        </w:rPr>
        <w:t xml:space="preserv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D23653" w:rsidRDefault="00D23653" w:rsidP="00D23653">
      <w:pPr>
        <w:pStyle w:val="PargrafodaLista"/>
        <w:ind w:left="0" w:right="49"/>
        <w:rPr>
          <w:rFonts w:ascii="Arial" w:hAnsi="Arial" w:cs="Arial"/>
          <w:color w:val="000000"/>
          <w:sz w:val="22"/>
          <w:szCs w:val="22"/>
          <w:highlight w:val="yellow"/>
          <w:lang w:eastAsia="pt-BR"/>
        </w:rPr>
      </w:pPr>
    </w:p>
    <w:p w:rsidR="00D23653" w:rsidRDefault="00D23653" w:rsidP="00D23653">
      <w:pPr>
        <w:pStyle w:val="PargrafodaLista"/>
        <w:numPr>
          <w:ilvl w:val="0"/>
          <w:numId w:val="33"/>
        </w:numPr>
        <w:tabs>
          <w:tab w:val="left" w:pos="993"/>
        </w:tabs>
        <w:spacing w:before="120" w:after="120" w:line="360" w:lineRule="auto"/>
        <w:ind w:left="0" w:right="49"/>
        <w:jc w:val="both"/>
        <w:rPr>
          <w:rFonts w:ascii="Arial" w:hAnsi="Arial" w:cs="Arial"/>
          <w:sz w:val="22"/>
          <w:szCs w:val="22"/>
        </w:rPr>
      </w:pPr>
      <w:r>
        <w:rPr>
          <w:rFonts w:ascii="Arial" w:hAnsi="Arial" w:cs="Arial"/>
          <w:color w:val="000000"/>
          <w:spacing w:val="-2"/>
          <w:sz w:val="22"/>
          <w:szCs w:val="22"/>
        </w:rPr>
        <w:t xml:space="preserve">Não </w:t>
      </w:r>
      <w:r>
        <w:rPr>
          <w:rFonts w:ascii="Arial" w:hAnsi="Arial" w:cs="Arial"/>
          <w:color w:val="000000"/>
          <w:sz w:val="22"/>
          <w:szCs w:val="22"/>
        </w:rPr>
        <w:t xml:space="preserve">serão remunerados, a qualquer título, com os recursos repassados: membro de Poder ou do Ministério Público ou dirigente de órgão ou entidade da administração pública federal; servidor ou empregado público, inclusive </w:t>
      </w:r>
      <w:proofErr w:type="gramStart"/>
      <w:r>
        <w:rPr>
          <w:rFonts w:ascii="Arial" w:hAnsi="Arial" w:cs="Arial"/>
          <w:color w:val="000000"/>
          <w:sz w:val="22"/>
          <w:szCs w:val="22"/>
        </w:rPr>
        <w:t>aquele</w:t>
      </w:r>
      <w:proofErr w:type="gramEnd"/>
      <w:r>
        <w:rPr>
          <w:rFonts w:ascii="Arial" w:hAnsi="Arial" w:cs="Arial"/>
          <w:color w:val="000000"/>
          <w:sz w:val="22"/>
          <w:szCs w:val="22"/>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D23653" w:rsidRDefault="00D23653" w:rsidP="00D23653">
      <w:pPr>
        <w:pStyle w:val="PargrafodaLista"/>
        <w:ind w:left="0" w:right="49"/>
        <w:rPr>
          <w:rFonts w:ascii="Arial" w:hAnsi="Arial" w:cs="Arial"/>
          <w:sz w:val="22"/>
          <w:szCs w:val="22"/>
          <w:highlight w:val="yellow"/>
        </w:rPr>
      </w:pPr>
    </w:p>
    <w:p w:rsidR="00D23653" w:rsidRDefault="00D23653" w:rsidP="00D23653">
      <w:pPr>
        <w:pStyle w:val="PargrafodaLista"/>
        <w:ind w:left="0" w:right="49"/>
        <w:rPr>
          <w:rFonts w:ascii="Arial" w:hAnsi="Arial" w:cs="Arial"/>
          <w:sz w:val="22"/>
          <w:szCs w:val="22"/>
          <w:highlight w:val="yellow"/>
        </w:rPr>
      </w:pP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Local e Data</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____________________________________________</w:t>
      </w:r>
    </w:p>
    <w:p w:rsidR="00D23653" w:rsidRDefault="00D23653" w:rsidP="00D23653">
      <w:pPr>
        <w:spacing w:before="120" w:after="120" w:line="360" w:lineRule="auto"/>
        <w:ind w:right="49"/>
        <w:jc w:val="center"/>
        <w:rPr>
          <w:rFonts w:ascii="Arial" w:hAnsi="Arial" w:cs="Arial"/>
          <w:color w:val="FF0000"/>
          <w:sz w:val="22"/>
          <w:szCs w:val="22"/>
        </w:rPr>
      </w:pPr>
      <w:r>
        <w:rPr>
          <w:rFonts w:ascii="Arial" w:hAnsi="Arial" w:cs="Arial"/>
          <w:color w:val="FF0000"/>
          <w:sz w:val="22"/>
          <w:szCs w:val="22"/>
        </w:rPr>
        <w:t>(Nome e Cargo do Representante Legal da OSC)</w:t>
      </w:r>
    </w:p>
    <w:p w:rsidR="00D23653" w:rsidRDefault="00D23653" w:rsidP="00D23653">
      <w:pPr>
        <w:tabs>
          <w:tab w:val="left" w:pos="3045"/>
        </w:tabs>
        <w:spacing w:line="480" w:lineRule="auto"/>
        <w:ind w:right="49"/>
        <w:jc w:val="center"/>
        <w:rPr>
          <w:rFonts w:ascii="Arial" w:hAnsi="Arial" w:cs="Arial"/>
          <w:sz w:val="22"/>
          <w:szCs w:val="22"/>
        </w:rPr>
      </w:pPr>
    </w:p>
    <w:p w:rsidR="00D23653" w:rsidRDefault="00D23653" w:rsidP="00D23653">
      <w:pPr>
        <w:tabs>
          <w:tab w:val="left" w:pos="3045"/>
        </w:tabs>
        <w:spacing w:line="480" w:lineRule="auto"/>
        <w:ind w:right="49"/>
        <w:jc w:val="center"/>
        <w:rPr>
          <w:rFonts w:ascii="Arial" w:hAnsi="Arial" w:cs="Arial"/>
          <w:sz w:val="22"/>
          <w:szCs w:val="22"/>
        </w:rPr>
      </w:pPr>
    </w:p>
    <w:p w:rsidR="00F65A13" w:rsidRPr="00D23653" w:rsidRDefault="00F65A13" w:rsidP="00D23653">
      <w:pPr>
        <w:rPr>
          <w:szCs w:val="22"/>
        </w:rPr>
      </w:pPr>
    </w:p>
    <w:sectPr w:rsidR="00F65A13" w:rsidRPr="00D23653" w:rsidSect="001E5BE1">
      <w:headerReference w:type="default" r:id="rId9"/>
      <w:pgSz w:w="12240" w:h="15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BE" w:rsidRDefault="00D545BE">
      <w:r>
        <w:separator/>
      </w:r>
    </w:p>
  </w:endnote>
  <w:endnote w:type="continuationSeparator" w:id="0">
    <w:p w:rsidR="00D545BE" w:rsidRDefault="00D54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BE" w:rsidRDefault="00D545BE">
      <w:r>
        <w:separator/>
      </w:r>
    </w:p>
  </w:footnote>
  <w:footnote w:type="continuationSeparator" w:id="0">
    <w:p w:rsidR="00D545BE" w:rsidRDefault="00D5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9B" w:rsidRDefault="00571562">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1069B" w:rsidRDefault="00D1069B">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1069B" w:rsidRPr="00C058E7" w:rsidRDefault="00D1069B" w:rsidP="009F1D85">
                  <w:pPr>
                    <w:rPr>
                      <w:rFonts w:ascii="Arial Narrow" w:hAnsi="Arial Narrow"/>
                      <w:b/>
                      <w:smallCaps/>
                    </w:rPr>
                  </w:pPr>
                  <w:r w:rsidRPr="00C058E7">
                    <w:rPr>
                      <w:rFonts w:ascii="Arial Narrow" w:hAnsi="Arial Narrow"/>
                      <w:b/>
                      <w:smallCaps/>
                    </w:rPr>
                    <w:t>Governo do Estado da Bahia</w:t>
                  </w:r>
                </w:p>
                <w:p w:rsidR="00D1069B" w:rsidRPr="00991379" w:rsidRDefault="00D1069B"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D1069B" w:rsidRPr="00991379" w:rsidRDefault="00D1069B" w:rsidP="009F1D85">
                  <w:pPr>
                    <w:rPr>
                      <w:rFonts w:ascii="Arial Narrow" w:hAnsi="Arial Narrow"/>
                      <w:smallCaps/>
                    </w:rPr>
                  </w:pPr>
                  <w:r w:rsidRPr="00991379">
                    <w:rPr>
                      <w:rFonts w:ascii="Arial Narrow" w:hAnsi="Arial Narrow"/>
                      <w:smallCaps/>
                    </w:rPr>
                    <w:t>Superintendência dos Desportos do Estado da Bahia</w:t>
                  </w: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Pr="00991379" w:rsidRDefault="00D1069B"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32480B"/>
    <w:multiLevelType w:val="hybridMultilevel"/>
    <w:tmpl w:val="850C9AC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DDE1F41"/>
    <w:multiLevelType w:val="hybridMultilevel"/>
    <w:tmpl w:val="7C4ABBE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1">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50768E5"/>
    <w:multiLevelType w:val="hybridMultilevel"/>
    <w:tmpl w:val="A8C2928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6F82387"/>
    <w:multiLevelType w:val="hybridMultilevel"/>
    <w:tmpl w:val="DFBAA49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7">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4"/>
  </w:num>
  <w:num w:numId="4">
    <w:abstractNumId w:val="2"/>
  </w:num>
  <w:num w:numId="5">
    <w:abstractNumId w:val="14"/>
  </w:num>
  <w:num w:numId="6">
    <w:abstractNumId w:val="12"/>
  </w:num>
  <w:num w:numId="7">
    <w:abstractNumId w:val="20"/>
  </w:num>
  <w:num w:numId="8">
    <w:abstractNumId w:val="5"/>
  </w:num>
  <w:num w:numId="9">
    <w:abstractNumId w:val="21"/>
  </w:num>
  <w:num w:numId="10">
    <w:abstractNumId w:val="18"/>
  </w:num>
  <w:num w:numId="11">
    <w:abstractNumId w:val="6"/>
  </w:num>
  <w:num w:numId="12">
    <w:abstractNumId w:val="26"/>
  </w:num>
  <w:num w:numId="13">
    <w:abstractNumId w:val="22"/>
  </w:num>
  <w:num w:numId="14">
    <w:abstractNumId w:val="15"/>
  </w:num>
  <w:num w:numId="15">
    <w:abstractNumId w:val="19"/>
  </w:num>
  <w:num w:numId="16">
    <w:abstractNumId w:val="25"/>
  </w:num>
  <w:num w:numId="17">
    <w:abstractNumId w:val="17"/>
  </w:num>
  <w:num w:numId="18">
    <w:abstractNumId w:val="23"/>
  </w:num>
  <w:num w:numId="19">
    <w:abstractNumId w:val="11"/>
  </w:num>
  <w:num w:numId="20">
    <w:abstractNumId w:val="7"/>
  </w:num>
  <w:num w:numId="21">
    <w:abstractNumId w:val="27"/>
  </w:num>
  <w:num w:numId="22">
    <w:abstractNumId w:val="0"/>
  </w:num>
  <w:num w:numId="23">
    <w:abstractNumId w:val="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16"/>
  </w:num>
  <w:num w:numId="28">
    <w:abstractNumId w:val="8"/>
  </w:num>
  <w:num w:numId="29">
    <w:abstractNumId w:val="1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91379"/>
    <w:rsid w:val="000044F7"/>
    <w:rsid w:val="0000693B"/>
    <w:rsid w:val="00013232"/>
    <w:rsid w:val="00016C04"/>
    <w:rsid w:val="000202B5"/>
    <w:rsid w:val="0002051D"/>
    <w:rsid w:val="000205FE"/>
    <w:rsid w:val="00021342"/>
    <w:rsid w:val="00022FBD"/>
    <w:rsid w:val="00023751"/>
    <w:rsid w:val="0002500D"/>
    <w:rsid w:val="000254FB"/>
    <w:rsid w:val="00044412"/>
    <w:rsid w:val="0004609F"/>
    <w:rsid w:val="0005392F"/>
    <w:rsid w:val="00053A0B"/>
    <w:rsid w:val="00067210"/>
    <w:rsid w:val="00071214"/>
    <w:rsid w:val="000732D6"/>
    <w:rsid w:val="000746A5"/>
    <w:rsid w:val="00075093"/>
    <w:rsid w:val="00076469"/>
    <w:rsid w:val="00077FD8"/>
    <w:rsid w:val="00080DC8"/>
    <w:rsid w:val="00082837"/>
    <w:rsid w:val="0008331D"/>
    <w:rsid w:val="000834DA"/>
    <w:rsid w:val="00083780"/>
    <w:rsid w:val="0009689F"/>
    <w:rsid w:val="000A3661"/>
    <w:rsid w:val="000A3DDF"/>
    <w:rsid w:val="000A5742"/>
    <w:rsid w:val="000B01DB"/>
    <w:rsid w:val="000B0405"/>
    <w:rsid w:val="000B286B"/>
    <w:rsid w:val="000B346A"/>
    <w:rsid w:val="000B6D53"/>
    <w:rsid w:val="000C571A"/>
    <w:rsid w:val="000C5F1D"/>
    <w:rsid w:val="000D057C"/>
    <w:rsid w:val="000E78FF"/>
    <w:rsid w:val="000F05A0"/>
    <w:rsid w:val="000F25EB"/>
    <w:rsid w:val="000F5B71"/>
    <w:rsid w:val="000F69C5"/>
    <w:rsid w:val="001049F7"/>
    <w:rsid w:val="00106222"/>
    <w:rsid w:val="0011501B"/>
    <w:rsid w:val="00115CC6"/>
    <w:rsid w:val="001240F7"/>
    <w:rsid w:val="00127F55"/>
    <w:rsid w:val="00130B40"/>
    <w:rsid w:val="00130D35"/>
    <w:rsid w:val="00130EA6"/>
    <w:rsid w:val="00131802"/>
    <w:rsid w:val="00133173"/>
    <w:rsid w:val="00135E4E"/>
    <w:rsid w:val="00144D36"/>
    <w:rsid w:val="001470FC"/>
    <w:rsid w:val="00150BA2"/>
    <w:rsid w:val="00150EC0"/>
    <w:rsid w:val="00155D97"/>
    <w:rsid w:val="00160BB7"/>
    <w:rsid w:val="001624F3"/>
    <w:rsid w:val="00163528"/>
    <w:rsid w:val="001637BA"/>
    <w:rsid w:val="00164007"/>
    <w:rsid w:val="001736ED"/>
    <w:rsid w:val="00180DCB"/>
    <w:rsid w:val="00181AA6"/>
    <w:rsid w:val="001830C8"/>
    <w:rsid w:val="001839DD"/>
    <w:rsid w:val="00187ECB"/>
    <w:rsid w:val="0019006D"/>
    <w:rsid w:val="00193074"/>
    <w:rsid w:val="00195E9F"/>
    <w:rsid w:val="001A18AA"/>
    <w:rsid w:val="001A6018"/>
    <w:rsid w:val="001A656D"/>
    <w:rsid w:val="001B1E23"/>
    <w:rsid w:val="001B3DE1"/>
    <w:rsid w:val="001B40F8"/>
    <w:rsid w:val="001C0765"/>
    <w:rsid w:val="001C3AB7"/>
    <w:rsid w:val="001D39FE"/>
    <w:rsid w:val="001D4846"/>
    <w:rsid w:val="001D6FCA"/>
    <w:rsid w:val="001E05AA"/>
    <w:rsid w:val="001E237A"/>
    <w:rsid w:val="001E3788"/>
    <w:rsid w:val="001E5BE1"/>
    <w:rsid w:val="001F2E2F"/>
    <w:rsid w:val="002003CD"/>
    <w:rsid w:val="00203E6C"/>
    <w:rsid w:val="0021013E"/>
    <w:rsid w:val="0022249F"/>
    <w:rsid w:val="002265EB"/>
    <w:rsid w:val="00235F25"/>
    <w:rsid w:val="00237856"/>
    <w:rsid w:val="002418D5"/>
    <w:rsid w:val="00242040"/>
    <w:rsid w:val="00247C79"/>
    <w:rsid w:val="00252486"/>
    <w:rsid w:val="00253A85"/>
    <w:rsid w:val="00254557"/>
    <w:rsid w:val="00256C42"/>
    <w:rsid w:val="002571B5"/>
    <w:rsid w:val="0027079B"/>
    <w:rsid w:val="00276181"/>
    <w:rsid w:val="002779D1"/>
    <w:rsid w:val="0028243C"/>
    <w:rsid w:val="002832A5"/>
    <w:rsid w:val="00285336"/>
    <w:rsid w:val="0029133F"/>
    <w:rsid w:val="00292156"/>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185"/>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66B43"/>
    <w:rsid w:val="00366E85"/>
    <w:rsid w:val="00371D01"/>
    <w:rsid w:val="00373C9F"/>
    <w:rsid w:val="003742CD"/>
    <w:rsid w:val="00376EA1"/>
    <w:rsid w:val="00377F5F"/>
    <w:rsid w:val="003803A6"/>
    <w:rsid w:val="003807D9"/>
    <w:rsid w:val="003810D9"/>
    <w:rsid w:val="003821D9"/>
    <w:rsid w:val="00386A13"/>
    <w:rsid w:val="00392965"/>
    <w:rsid w:val="0039353A"/>
    <w:rsid w:val="003A0DB0"/>
    <w:rsid w:val="003A40D6"/>
    <w:rsid w:val="003A4CE1"/>
    <w:rsid w:val="003A6463"/>
    <w:rsid w:val="003A6B38"/>
    <w:rsid w:val="003B3150"/>
    <w:rsid w:val="003B5ED8"/>
    <w:rsid w:val="003B6497"/>
    <w:rsid w:val="003B76C7"/>
    <w:rsid w:val="003B7F79"/>
    <w:rsid w:val="003C41FF"/>
    <w:rsid w:val="003C4D2F"/>
    <w:rsid w:val="003E2D9A"/>
    <w:rsid w:val="003E3116"/>
    <w:rsid w:val="003E50A1"/>
    <w:rsid w:val="003E7E95"/>
    <w:rsid w:val="003F0384"/>
    <w:rsid w:val="00405333"/>
    <w:rsid w:val="00410651"/>
    <w:rsid w:val="004118A9"/>
    <w:rsid w:val="004158AE"/>
    <w:rsid w:val="004229E8"/>
    <w:rsid w:val="004272CB"/>
    <w:rsid w:val="004358C3"/>
    <w:rsid w:val="004453B8"/>
    <w:rsid w:val="00447C1D"/>
    <w:rsid w:val="004712D1"/>
    <w:rsid w:val="004715AD"/>
    <w:rsid w:val="004800AA"/>
    <w:rsid w:val="004825F0"/>
    <w:rsid w:val="004827BA"/>
    <w:rsid w:val="004864F3"/>
    <w:rsid w:val="004871B8"/>
    <w:rsid w:val="004879F7"/>
    <w:rsid w:val="00495ACF"/>
    <w:rsid w:val="004A37EE"/>
    <w:rsid w:val="004A44C4"/>
    <w:rsid w:val="004A5358"/>
    <w:rsid w:val="004E585C"/>
    <w:rsid w:val="004E7C45"/>
    <w:rsid w:val="004F027A"/>
    <w:rsid w:val="004F7077"/>
    <w:rsid w:val="004F7AFA"/>
    <w:rsid w:val="004F7ED9"/>
    <w:rsid w:val="005021B9"/>
    <w:rsid w:val="00503E87"/>
    <w:rsid w:val="00506B04"/>
    <w:rsid w:val="00507DD1"/>
    <w:rsid w:val="00517427"/>
    <w:rsid w:val="005216A7"/>
    <w:rsid w:val="005264ED"/>
    <w:rsid w:val="0053031C"/>
    <w:rsid w:val="00531281"/>
    <w:rsid w:val="00531DBA"/>
    <w:rsid w:val="00544930"/>
    <w:rsid w:val="00545CAF"/>
    <w:rsid w:val="0055194B"/>
    <w:rsid w:val="00551EF1"/>
    <w:rsid w:val="005532C6"/>
    <w:rsid w:val="0056338E"/>
    <w:rsid w:val="00564548"/>
    <w:rsid w:val="00571562"/>
    <w:rsid w:val="005735A1"/>
    <w:rsid w:val="00577015"/>
    <w:rsid w:val="00580AAC"/>
    <w:rsid w:val="00591D85"/>
    <w:rsid w:val="00591EFC"/>
    <w:rsid w:val="0059295A"/>
    <w:rsid w:val="00596FDC"/>
    <w:rsid w:val="0059785D"/>
    <w:rsid w:val="005A5699"/>
    <w:rsid w:val="005A7ADF"/>
    <w:rsid w:val="005B7DC2"/>
    <w:rsid w:val="005C3B18"/>
    <w:rsid w:val="005C644A"/>
    <w:rsid w:val="005D12AA"/>
    <w:rsid w:val="005D4618"/>
    <w:rsid w:val="005D48B8"/>
    <w:rsid w:val="005D4DE4"/>
    <w:rsid w:val="005E1E32"/>
    <w:rsid w:val="005E61C0"/>
    <w:rsid w:val="005F1DEB"/>
    <w:rsid w:val="005F207A"/>
    <w:rsid w:val="005F5469"/>
    <w:rsid w:val="005F5BF1"/>
    <w:rsid w:val="005F7B72"/>
    <w:rsid w:val="006029A7"/>
    <w:rsid w:val="00606DBB"/>
    <w:rsid w:val="00610463"/>
    <w:rsid w:val="00611836"/>
    <w:rsid w:val="00611DC4"/>
    <w:rsid w:val="0061380C"/>
    <w:rsid w:val="00617C68"/>
    <w:rsid w:val="0062158C"/>
    <w:rsid w:val="00626B72"/>
    <w:rsid w:val="00633E29"/>
    <w:rsid w:val="00634A63"/>
    <w:rsid w:val="0064213B"/>
    <w:rsid w:val="006443C1"/>
    <w:rsid w:val="00652D54"/>
    <w:rsid w:val="00654F40"/>
    <w:rsid w:val="00657DFC"/>
    <w:rsid w:val="0066206E"/>
    <w:rsid w:val="00666E3A"/>
    <w:rsid w:val="00672EAA"/>
    <w:rsid w:val="00673518"/>
    <w:rsid w:val="006773F3"/>
    <w:rsid w:val="006775D4"/>
    <w:rsid w:val="00677A58"/>
    <w:rsid w:val="00680269"/>
    <w:rsid w:val="00681D6F"/>
    <w:rsid w:val="00691EB3"/>
    <w:rsid w:val="006A1D79"/>
    <w:rsid w:val="006A20C4"/>
    <w:rsid w:val="006A4E5C"/>
    <w:rsid w:val="006B3FB1"/>
    <w:rsid w:val="006B6FBB"/>
    <w:rsid w:val="006C1B43"/>
    <w:rsid w:val="006D0C4F"/>
    <w:rsid w:val="006E3635"/>
    <w:rsid w:val="006F1A82"/>
    <w:rsid w:val="006F1F21"/>
    <w:rsid w:val="006F321F"/>
    <w:rsid w:val="006F562C"/>
    <w:rsid w:val="0070064E"/>
    <w:rsid w:val="00700FB6"/>
    <w:rsid w:val="00703419"/>
    <w:rsid w:val="00706986"/>
    <w:rsid w:val="00720C69"/>
    <w:rsid w:val="0072389E"/>
    <w:rsid w:val="007272C4"/>
    <w:rsid w:val="007274B4"/>
    <w:rsid w:val="00730A6D"/>
    <w:rsid w:val="0073317D"/>
    <w:rsid w:val="00734850"/>
    <w:rsid w:val="0073529C"/>
    <w:rsid w:val="00736391"/>
    <w:rsid w:val="00740DEE"/>
    <w:rsid w:val="0074294E"/>
    <w:rsid w:val="007466EF"/>
    <w:rsid w:val="00751F49"/>
    <w:rsid w:val="00753892"/>
    <w:rsid w:val="00755402"/>
    <w:rsid w:val="00755579"/>
    <w:rsid w:val="00760A71"/>
    <w:rsid w:val="0077126E"/>
    <w:rsid w:val="00774F7F"/>
    <w:rsid w:val="00775E18"/>
    <w:rsid w:val="00776F21"/>
    <w:rsid w:val="00781CFE"/>
    <w:rsid w:val="00787E32"/>
    <w:rsid w:val="00790451"/>
    <w:rsid w:val="0079194B"/>
    <w:rsid w:val="00793B1E"/>
    <w:rsid w:val="00793DF8"/>
    <w:rsid w:val="00796BDB"/>
    <w:rsid w:val="007A231C"/>
    <w:rsid w:val="007A5605"/>
    <w:rsid w:val="007A58B3"/>
    <w:rsid w:val="007A77A6"/>
    <w:rsid w:val="007B22CB"/>
    <w:rsid w:val="007B3498"/>
    <w:rsid w:val="007B4C9B"/>
    <w:rsid w:val="007B63AB"/>
    <w:rsid w:val="007C11B9"/>
    <w:rsid w:val="007C54FC"/>
    <w:rsid w:val="007C7B36"/>
    <w:rsid w:val="007D22F0"/>
    <w:rsid w:val="007D5062"/>
    <w:rsid w:val="007D592C"/>
    <w:rsid w:val="007D6F53"/>
    <w:rsid w:val="007E7E8B"/>
    <w:rsid w:val="007F28CD"/>
    <w:rsid w:val="00801511"/>
    <w:rsid w:val="00801C89"/>
    <w:rsid w:val="00802D8A"/>
    <w:rsid w:val="008043E6"/>
    <w:rsid w:val="00812D05"/>
    <w:rsid w:val="00814815"/>
    <w:rsid w:val="00814AA9"/>
    <w:rsid w:val="00814B0A"/>
    <w:rsid w:val="0082555A"/>
    <w:rsid w:val="00831077"/>
    <w:rsid w:val="00840B4F"/>
    <w:rsid w:val="00841D54"/>
    <w:rsid w:val="008448F1"/>
    <w:rsid w:val="008466FD"/>
    <w:rsid w:val="00847296"/>
    <w:rsid w:val="00851C4A"/>
    <w:rsid w:val="00851F93"/>
    <w:rsid w:val="008530D0"/>
    <w:rsid w:val="008631F4"/>
    <w:rsid w:val="008707E2"/>
    <w:rsid w:val="00871C07"/>
    <w:rsid w:val="008720D6"/>
    <w:rsid w:val="00873051"/>
    <w:rsid w:val="008750DD"/>
    <w:rsid w:val="008871F3"/>
    <w:rsid w:val="008927AA"/>
    <w:rsid w:val="008A15AF"/>
    <w:rsid w:val="008A4592"/>
    <w:rsid w:val="008A65AD"/>
    <w:rsid w:val="008B189E"/>
    <w:rsid w:val="008B19E8"/>
    <w:rsid w:val="008B56B4"/>
    <w:rsid w:val="008B7F35"/>
    <w:rsid w:val="008C115A"/>
    <w:rsid w:val="008C1DE9"/>
    <w:rsid w:val="008C6EAF"/>
    <w:rsid w:val="008D171C"/>
    <w:rsid w:val="008D1EF1"/>
    <w:rsid w:val="008D63EE"/>
    <w:rsid w:val="008E1244"/>
    <w:rsid w:val="008E565E"/>
    <w:rsid w:val="008F0480"/>
    <w:rsid w:val="008F06FE"/>
    <w:rsid w:val="008F2F3A"/>
    <w:rsid w:val="008F3CDE"/>
    <w:rsid w:val="008F3D0A"/>
    <w:rsid w:val="009027E0"/>
    <w:rsid w:val="009062C3"/>
    <w:rsid w:val="00907C90"/>
    <w:rsid w:val="00910239"/>
    <w:rsid w:val="0091030B"/>
    <w:rsid w:val="00913584"/>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97085"/>
    <w:rsid w:val="009A094D"/>
    <w:rsid w:val="009A1D58"/>
    <w:rsid w:val="009A2D61"/>
    <w:rsid w:val="009A78EF"/>
    <w:rsid w:val="009B3551"/>
    <w:rsid w:val="009B3803"/>
    <w:rsid w:val="009C057D"/>
    <w:rsid w:val="009C24E5"/>
    <w:rsid w:val="009C2672"/>
    <w:rsid w:val="009C539D"/>
    <w:rsid w:val="009C5588"/>
    <w:rsid w:val="009C5BA7"/>
    <w:rsid w:val="009D1465"/>
    <w:rsid w:val="009D1B7E"/>
    <w:rsid w:val="009D5702"/>
    <w:rsid w:val="009E4551"/>
    <w:rsid w:val="009E5BCE"/>
    <w:rsid w:val="009E7073"/>
    <w:rsid w:val="009F1D85"/>
    <w:rsid w:val="009F1E92"/>
    <w:rsid w:val="009F600F"/>
    <w:rsid w:val="00A015E0"/>
    <w:rsid w:val="00A069BC"/>
    <w:rsid w:val="00A111A1"/>
    <w:rsid w:val="00A14E3C"/>
    <w:rsid w:val="00A15C45"/>
    <w:rsid w:val="00A2016C"/>
    <w:rsid w:val="00A20D3D"/>
    <w:rsid w:val="00A211A2"/>
    <w:rsid w:val="00A21509"/>
    <w:rsid w:val="00A255FE"/>
    <w:rsid w:val="00A35ED4"/>
    <w:rsid w:val="00A42A5D"/>
    <w:rsid w:val="00A46365"/>
    <w:rsid w:val="00A606E2"/>
    <w:rsid w:val="00A60932"/>
    <w:rsid w:val="00A613A9"/>
    <w:rsid w:val="00A64227"/>
    <w:rsid w:val="00A65B26"/>
    <w:rsid w:val="00A713B5"/>
    <w:rsid w:val="00A83CC2"/>
    <w:rsid w:val="00A90A17"/>
    <w:rsid w:val="00A90DBD"/>
    <w:rsid w:val="00A942B7"/>
    <w:rsid w:val="00AA0857"/>
    <w:rsid w:val="00AA18C1"/>
    <w:rsid w:val="00AA3714"/>
    <w:rsid w:val="00AA3D8A"/>
    <w:rsid w:val="00AA44F6"/>
    <w:rsid w:val="00AB2398"/>
    <w:rsid w:val="00AB2564"/>
    <w:rsid w:val="00AB5EC3"/>
    <w:rsid w:val="00AB608E"/>
    <w:rsid w:val="00AB74B7"/>
    <w:rsid w:val="00AC127B"/>
    <w:rsid w:val="00AD337A"/>
    <w:rsid w:val="00AE20BD"/>
    <w:rsid w:val="00AE4571"/>
    <w:rsid w:val="00AE70F0"/>
    <w:rsid w:val="00AF0D78"/>
    <w:rsid w:val="00AF139B"/>
    <w:rsid w:val="00AF187B"/>
    <w:rsid w:val="00B002B0"/>
    <w:rsid w:val="00B01D31"/>
    <w:rsid w:val="00B02412"/>
    <w:rsid w:val="00B050A2"/>
    <w:rsid w:val="00B16A61"/>
    <w:rsid w:val="00B22C2B"/>
    <w:rsid w:val="00B23265"/>
    <w:rsid w:val="00B2545F"/>
    <w:rsid w:val="00B349C5"/>
    <w:rsid w:val="00B350CF"/>
    <w:rsid w:val="00B356EA"/>
    <w:rsid w:val="00B369B9"/>
    <w:rsid w:val="00B445CC"/>
    <w:rsid w:val="00B471AA"/>
    <w:rsid w:val="00B52159"/>
    <w:rsid w:val="00B52B0E"/>
    <w:rsid w:val="00B53C2D"/>
    <w:rsid w:val="00B616C3"/>
    <w:rsid w:val="00B763E5"/>
    <w:rsid w:val="00B97C64"/>
    <w:rsid w:val="00BA44AC"/>
    <w:rsid w:val="00BA7DAC"/>
    <w:rsid w:val="00BB0529"/>
    <w:rsid w:val="00BB269B"/>
    <w:rsid w:val="00BC5502"/>
    <w:rsid w:val="00BC6816"/>
    <w:rsid w:val="00BD24CF"/>
    <w:rsid w:val="00BD3BE4"/>
    <w:rsid w:val="00BD5068"/>
    <w:rsid w:val="00BD6220"/>
    <w:rsid w:val="00BD7688"/>
    <w:rsid w:val="00BE3AA1"/>
    <w:rsid w:val="00BF1DD3"/>
    <w:rsid w:val="00BF274B"/>
    <w:rsid w:val="00C032EB"/>
    <w:rsid w:val="00C058E7"/>
    <w:rsid w:val="00C069F9"/>
    <w:rsid w:val="00C076D8"/>
    <w:rsid w:val="00C10322"/>
    <w:rsid w:val="00C1035A"/>
    <w:rsid w:val="00C11052"/>
    <w:rsid w:val="00C11F36"/>
    <w:rsid w:val="00C13624"/>
    <w:rsid w:val="00C21900"/>
    <w:rsid w:val="00C225AB"/>
    <w:rsid w:val="00C3376F"/>
    <w:rsid w:val="00C418D1"/>
    <w:rsid w:val="00C4370A"/>
    <w:rsid w:val="00C4779D"/>
    <w:rsid w:val="00C6105E"/>
    <w:rsid w:val="00C65B79"/>
    <w:rsid w:val="00C67825"/>
    <w:rsid w:val="00C73D09"/>
    <w:rsid w:val="00C760BE"/>
    <w:rsid w:val="00C7688E"/>
    <w:rsid w:val="00C76B45"/>
    <w:rsid w:val="00C807D4"/>
    <w:rsid w:val="00C82897"/>
    <w:rsid w:val="00C86D76"/>
    <w:rsid w:val="00C86FCB"/>
    <w:rsid w:val="00C93C11"/>
    <w:rsid w:val="00C93F7A"/>
    <w:rsid w:val="00C9548C"/>
    <w:rsid w:val="00CA16C1"/>
    <w:rsid w:val="00CA210F"/>
    <w:rsid w:val="00CA409B"/>
    <w:rsid w:val="00CA45B7"/>
    <w:rsid w:val="00CA4D4C"/>
    <w:rsid w:val="00CB3402"/>
    <w:rsid w:val="00CB4C0C"/>
    <w:rsid w:val="00CC7761"/>
    <w:rsid w:val="00CD0A1F"/>
    <w:rsid w:val="00CD0E1C"/>
    <w:rsid w:val="00CD1CE4"/>
    <w:rsid w:val="00CD25D1"/>
    <w:rsid w:val="00CD2AF8"/>
    <w:rsid w:val="00CD31CA"/>
    <w:rsid w:val="00CD5DD2"/>
    <w:rsid w:val="00CE186C"/>
    <w:rsid w:val="00CE248C"/>
    <w:rsid w:val="00CF1978"/>
    <w:rsid w:val="00CF388A"/>
    <w:rsid w:val="00CF7AC2"/>
    <w:rsid w:val="00D0311B"/>
    <w:rsid w:val="00D06C6E"/>
    <w:rsid w:val="00D1069B"/>
    <w:rsid w:val="00D12D1E"/>
    <w:rsid w:val="00D139C6"/>
    <w:rsid w:val="00D14162"/>
    <w:rsid w:val="00D1664B"/>
    <w:rsid w:val="00D21AE7"/>
    <w:rsid w:val="00D23653"/>
    <w:rsid w:val="00D25C02"/>
    <w:rsid w:val="00D3146C"/>
    <w:rsid w:val="00D34266"/>
    <w:rsid w:val="00D40562"/>
    <w:rsid w:val="00D43788"/>
    <w:rsid w:val="00D4705F"/>
    <w:rsid w:val="00D52269"/>
    <w:rsid w:val="00D53369"/>
    <w:rsid w:val="00D545BE"/>
    <w:rsid w:val="00D56602"/>
    <w:rsid w:val="00D56CA7"/>
    <w:rsid w:val="00D57EF6"/>
    <w:rsid w:val="00D608AA"/>
    <w:rsid w:val="00D60C82"/>
    <w:rsid w:val="00D60D56"/>
    <w:rsid w:val="00D61EF9"/>
    <w:rsid w:val="00D62CD2"/>
    <w:rsid w:val="00D6442F"/>
    <w:rsid w:val="00D666D9"/>
    <w:rsid w:val="00D66AB9"/>
    <w:rsid w:val="00D74CC0"/>
    <w:rsid w:val="00D8055E"/>
    <w:rsid w:val="00D81D0D"/>
    <w:rsid w:val="00D90F19"/>
    <w:rsid w:val="00D93A31"/>
    <w:rsid w:val="00D93E79"/>
    <w:rsid w:val="00D95786"/>
    <w:rsid w:val="00DA0CAB"/>
    <w:rsid w:val="00DA33E7"/>
    <w:rsid w:val="00DA3935"/>
    <w:rsid w:val="00DA58A1"/>
    <w:rsid w:val="00DA7704"/>
    <w:rsid w:val="00DB513D"/>
    <w:rsid w:val="00DB5720"/>
    <w:rsid w:val="00DC0C46"/>
    <w:rsid w:val="00DD17AB"/>
    <w:rsid w:val="00DD42E8"/>
    <w:rsid w:val="00DD4703"/>
    <w:rsid w:val="00DD5FC4"/>
    <w:rsid w:val="00DE603B"/>
    <w:rsid w:val="00DE788C"/>
    <w:rsid w:val="00DF4055"/>
    <w:rsid w:val="00E2127A"/>
    <w:rsid w:val="00E34221"/>
    <w:rsid w:val="00E4326E"/>
    <w:rsid w:val="00E52E69"/>
    <w:rsid w:val="00E5542D"/>
    <w:rsid w:val="00E65C73"/>
    <w:rsid w:val="00E665A1"/>
    <w:rsid w:val="00E730EB"/>
    <w:rsid w:val="00E74A07"/>
    <w:rsid w:val="00E75EB0"/>
    <w:rsid w:val="00E77D7D"/>
    <w:rsid w:val="00E80BF6"/>
    <w:rsid w:val="00E843D8"/>
    <w:rsid w:val="00E90051"/>
    <w:rsid w:val="00E906E0"/>
    <w:rsid w:val="00E927DD"/>
    <w:rsid w:val="00E92BD8"/>
    <w:rsid w:val="00E94F41"/>
    <w:rsid w:val="00E97697"/>
    <w:rsid w:val="00EA3BC0"/>
    <w:rsid w:val="00EA4E12"/>
    <w:rsid w:val="00EA5104"/>
    <w:rsid w:val="00EB2516"/>
    <w:rsid w:val="00EB2E0E"/>
    <w:rsid w:val="00EC3DAA"/>
    <w:rsid w:val="00EC52EE"/>
    <w:rsid w:val="00EC7529"/>
    <w:rsid w:val="00ED24C8"/>
    <w:rsid w:val="00ED34CA"/>
    <w:rsid w:val="00ED6A82"/>
    <w:rsid w:val="00ED6FE3"/>
    <w:rsid w:val="00ED7F89"/>
    <w:rsid w:val="00EE7924"/>
    <w:rsid w:val="00EF38BF"/>
    <w:rsid w:val="00EF3993"/>
    <w:rsid w:val="00EF3A1E"/>
    <w:rsid w:val="00EF445E"/>
    <w:rsid w:val="00EF4B2D"/>
    <w:rsid w:val="00EF588B"/>
    <w:rsid w:val="00F05807"/>
    <w:rsid w:val="00F224E6"/>
    <w:rsid w:val="00F24FC1"/>
    <w:rsid w:val="00F3743B"/>
    <w:rsid w:val="00F4077F"/>
    <w:rsid w:val="00F447C1"/>
    <w:rsid w:val="00F44CDA"/>
    <w:rsid w:val="00F45EE6"/>
    <w:rsid w:val="00F47218"/>
    <w:rsid w:val="00F47238"/>
    <w:rsid w:val="00F50E1B"/>
    <w:rsid w:val="00F5279F"/>
    <w:rsid w:val="00F65A13"/>
    <w:rsid w:val="00F816A3"/>
    <w:rsid w:val="00F81933"/>
    <w:rsid w:val="00F8199F"/>
    <w:rsid w:val="00F820B2"/>
    <w:rsid w:val="00F84A1C"/>
    <w:rsid w:val="00F86376"/>
    <w:rsid w:val="00F86CFE"/>
    <w:rsid w:val="00F86DF4"/>
    <w:rsid w:val="00F94802"/>
    <w:rsid w:val="00F95FA3"/>
    <w:rsid w:val="00FA00B0"/>
    <w:rsid w:val="00FA4C0C"/>
    <w:rsid w:val="00FA5A72"/>
    <w:rsid w:val="00FB38D9"/>
    <w:rsid w:val="00FB4FA6"/>
    <w:rsid w:val="00FB5BC3"/>
    <w:rsid w:val="00FC336C"/>
    <w:rsid w:val="00FD1190"/>
    <w:rsid w:val="00FD1A50"/>
    <w:rsid w:val="00FD252F"/>
    <w:rsid w:val="00FD3864"/>
    <w:rsid w:val="00FE1807"/>
    <w:rsid w:val="00FE3CC4"/>
    <w:rsid w:val="00FE4E96"/>
    <w:rsid w:val="00FE5F0A"/>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customStyle="1" w:styleId="Padr">
    <w:name w:val="Padr縊"/>
    <w:rsid w:val="004F7ED9"/>
    <w:pPr>
      <w:widowControl w:val="0"/>
      <w:autoSpaceDN w:val="0"/>
      <w:adjustRightInd w:val="0"/>
      <w:spacing w:after="200" w:line="276" w:lineRule="auto"/>
    </w:pPr>
    <w:rPr>
      <w:rFonts w:ascii="Calibri" w:cs="Calibri"/>
      <w:kern w:val="1"/>
      <w:sz w:val="22"/>
      <w:szCs w:val="22"/>
    </w:rPr>
  </w:style>
  <w:style w:type="paragraph" w:styleId="Textodenotaderodap">
    <w:name w:val="footnote text"/>
    <w:basedOn w:val="Normal"/>
    <w:link w:val="TextodenotaderodapChar"/>
    <w:semiHidden/>
    <w:unhideWhenUsed/>
    <w:rsid w:val="00D40562"/>
    <w:rPr>
      <w:sz w:val="20"/>
      <w:szCs w:val="20"/>
      <w:lang w:val="en-US" w:eastAsia="en-US"/>
    </w:rPr>
  </w:style>
  <w:style w:type="character" w:customStyle="1" w:styleId="TextodenotaderodapChar">
    <w:name w:val="Texto de nota de rodapé Char"/>
    <w:basedOn w:val="Fontepargpadro"/>
    <w:link w:val="Textodenotaderodap"/>
    <w:semiHidden/>
    <w:rsid w:val="00D40562"/>
    <w:rPr>
      <w:lang w:val="en-US" w:eastAsia="en-US"/>
    </w:rPr>
  </w:style>
  <w:style w:type="paragraph" w:styleId="Corpodetexto">
    <w:name w:val="Body Text"/>
    <w:basedOn w:val="Normal"/>
    <w:link w:val="CorpodetextoChar"/>
    <w:uiPriority w:val="99"/>
    <w:semiHidden/>
    <w:unhideWhenUsed/>
    <w:rsid w:val="00D40562"/>
    <w:pPr>
      <w:spacing w:after="120"/>
    </w:pPr>
  </w:style>
  <w:style w:type="character" w:customStyle="1" w:styleId="CorpodetextoChar">
    <w:name w:val="Corpo de texto Char"/>
    <w:basedOn w:val="Fontepargpadro"/>
    <w:link w:val="Corpodetexto"/>
    <w:uiPriority w:val="99"/>
    <w:semiHidden/>
    <w:rsid w:val="00D40562"/>
    <w:rPr>
      <w:sz w:val="24"/>
      <w:szCs w:val="24"/>
    </w:rPr>
  </w:style>
  <w:style w:type="paragraph" w:styleId="PargrafodaLista">
    <w:name w:val="List Paragraph"/>
    <w:basedOn w:val="Normal"/>
    <w:uiPriority w:val="34"/>
    <w:qFormat/>
    <w:rsid w:val="00D40562"/>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3794773">
      <w:bodyDiv w:val="1"/>
      <w:marLeft w:val="0"/>
      <w:marRight w:val="0"/>
      <w:marTop w:val="0"/>
      <w:marBottom w:val="0"/>
      <w:divBdr>
        <w:top w:val="none" w:sz="0" w:space="0" w:color="auto"/>
        <w:left w:val="none" w:sz="0" w:space="0" w:color="auto"/>
        <w:bottom w:val="none" w:sz="0" w:space="0" w:color="auto"/>
        <w:right w:val="none" w:sz="0" w:space="0" w:color="auto"/>
      </w:divBdr>
    </w:div>
    <w:div w:id="140076707">
      <w:bodyDiv w:val="1"/>
      <w:marLeft w:val="0"/>
      <w:marRight w:val="0"/>
      <w:marTop w:val="0"/>
      <w:marBottom w:val="0"/>
      <w:divBdr>
        <w:top w:val="none" w:sz="0" w:space="0" w:color="auto"/>
        <w:left w:val="none" w:sz="0" w:space="0" w:color="auto"/>
        <w:bottom w:val="none" w:sz="0" w:space="0" w:color="auto"/>
        <w:right w:val="none" w:sz="0" w:space="0" w:color="auto"/>
      </w:divBdr>
    </w:div>
    <w:div w:id="235675849">
      <w:bodyDiv w:val="1"/>
      <w:marLeft w:val="0"/>
      <w:marRight w:val="0"/>
      <w:marTop w:val="0"/>
      <w:marBottom w:val="0"/>
      <w:divBdr>
        <w:top w:val="none" w:sz="0" w:space="0" w:color="auto"/>
        <w:left w:val="none" w:sz="0" w:space="0" w:color="auto"/>
        <w:bottom w:val="none" w:sz="0" w:space="0" w:color="auto"/>
        <w:right w:val="none" w:sz="0" w:space="0" w:color="auto"/>
      </w:divBdr>
    </w:div>
    <w:div w:id="405765580">
      <w:bodyDiv w:val="1"/>
      <w:marLeft w:val="0"/>
      <w:marRight w:val="0"/>
      <w:marTop w:val="0"/>
      <w:marBottom w:val="0"/>
      <w:divBdr>
        <w:top w:val="none" w:sz="0" w:space="0" w:color="auto"/>
        <w:left w:val="none" w:sz="0" w:space="0" w:color="auto"/>
        <w:bottom w:val="none" w:sz="0" w:space="0" w:color="auto"/>
        <w:right w:val="none" w:sz="0" w:space="0" w:color="auto"/>
      </w:divBdr>
    </w:div>
    <w:div w:id="926233897">
      <w:bodyDiv w:val="1"/>
      <w:marLeft w:val="0"/>
      <w:marRight w:val="0"/>
      <w:marTop w:val="0"/>
      <w:marBottom w:val="0"/>
      <w:divBdr>
        <w:top w:val="none" w:sz="0" w:space="0" w:color="auto"/>
        <w:left w:val="none" w:sz="0" w:space="0" w:color="auto"/>
        <w:bottom w:val="none" w:sz="0" w:space="0" w:color="auto"/>
        <w:right w:val="none" w:sz="0" w:space="0" w:color="auto"/>
      </w:divBdr>
    </w:div>
    <w:div w:id="1098453141">
      <w:bodyDiv w:val="1"/>
      <w:marLeft w:val="0"/>
      <w:marRight w:val="0"/>
      <w:marTop w:val="0"/>
      <w:marBottom w:val="0"/>
      <w:divBdr>
        <w:top w:val="none" w:sz="0" w:space="0" w:color="auto"/>
        <w:left w:val="none" w:sz="0" w:space="0" w:color="auto"/>
        <w:bottom w:val="none" w:sz="0" w:space="0" w:color="auto"/>
        <w:right w:val="none" w:sz="0" w:space="0" w:color="auto"/>
      </w:divBdr>
    </w:div>
    <w:div w:id="110549330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552768244">
      <w:bodyDiv w:val="1"/>
      <w:marLeft w:val="0"/>
      <w:marRight w:val="0"/>
      <w:marTop w:val="0"/>
      <w:marBottom w:val="0"/>
      <w:divBdr>
        <w:top w:val="none" w:sz="0" w:space="0" w:color="auto"/>
        <w:left w:val="none" w:sz="0" w:space="0" w:color="auto"/>
        <w:bottom w:val="none" w:sz="0" w:space="0" w:color="auto"/>
        <w:right w:val="none" w:sz="0" w:space="0" w:color="auto"/>
      </w:divBdr>
    </w:div>
    <w:div w:id="1781754505">
      <w:bodyDiv w:val="1"/>
      <w:marLeft w:val="0"/>
      <w:marRight w:val="0"/>
      <w:marTop w:val="0"/>
      <w:marBottom w:val="0"/>
      <w:divBdr>
        <w:top w:val="none" w:sz="0" w:space="0" w:color="auto"/>
        <w:left w:val="none" w:sz="0" w:space="0" w:color="auto"/>
        <w:bottom w:val="none" w:sz="0" w:space="0" w:color="auto"/>
        <w:right w:val="none" w:sz="0" w:space="0" w:color="auto"/>
      </w:divBdr>
    </w:div>
    <w:div w:id="1835143661">
      <w:bodyDiv w:val="1"/>
      <w:marLeft w:val="0"/>
      <w:marRight w:val="0"/>
      <w:marTop w:val="0"/>
      <w:marBottom w:val="0"/>
      <w:divBdr>
        <w:top w:val="none" w:sz="0" w:space="0" w:color="auto"/>
        <w:left w:val="none" w:sz="0" w:space="0" w:color="auto"/>
        <w:bottom w:val="none" w:sz="0" w:space="0" w:color="auto"/>
        <w:right w:val="none" w:sz="0" w:space="0" w:color="auto"/>
      </w:divBdr>
    </w:div>
    <w:div w:id="19729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AF6A1-932C-406E-B1A0-C19CC239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4298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4</cp:revision>
  <cp:lastPrinted>2018-04-19T16:53:00Z</cp:lastPrinted>
  <dcterms:created xsi:type="dcterms:W3CDTF">2019-02-12T19:04:00Z</dcterms:created>
  <dcterms:modified xsi:type="dcterms:W3CDTF">2019-02-12T19:06:00Z</dcterms:modified>
</cp:coreProperties>
</file>