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4A" w:rsidRPr="00380C4A" w:rsidRDefault="000D3B73"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Pr>
          <w:rFonts w:ascii="Arial" w:hAnsi="Arial" w:cs="Arial"/>
          <w:b/>
          <w:bCs/>
          <w:sz w:val="22"/>
          <w:szCs w:val="22"/>
        </w:rPr>
        <w:t xml:space="preserve"> </w:t>
      </w:r>
      <w:r w:rsidR="00380C4A" w:rsidRPr="00380C4A">
        <w:rPr>
          <w:rFonts w:ascii="Arial" w:hAnsi="Arial" w:cs="Arial"/>
          <w:b/>
          <w:bCs/>
          <w:sz w:val="22"/>
          <w:szCs w:val="22"/>
        </w:rPr>
        <w:tab/>
      </w:r>
    </w:p>
    <w:p w:rsidR="00380C4A" w:rsidRPr="00380C4A" w:rsidRDefault="00B809A5" w:rsidP="00380C4A">
      <w:pPr>
        <w:pStyle w:val="Default"/>
        <w:spacing w:after="22" w:line="260" w:lineRule="atLeast"/>
        <w:jc w:val="center"/>
        <w:rPr>
          <w:b/>
          <w:bCs/>
          <w:color w:val="auto"/>
          <w:sz w:val="22"/>
          <w:szCs w:val="22"/>
        </w:rPr>
      </w:pPr>
      <w:r>
        <w:rPr>
          <w:rFonts w:eastAsia="Times New Roman"/>
          <w:b/>
          <w:bCs/>
          <w:sz w:val="20"/>
          <w:szCs w:val="20"/>
          <w:lang w:eastAsia="pt-BR"/>
        </w:rPr>
        <w:t>ANEXO VIII – MODELO PROJETO T</w:t>
      </w:r>
      <w:r w:rsidR="00760E5E">
        <w:rPr>
          <w:rFonts w:eastAsia="Times New Roman"/>
          <w:b/>
          <w:bCs/>
          <w:sz w:val="20"/>
          <w:szCs w:val="20"/>
          <w:lang w:eastAsia="pt-BR"/>
        </w:rPr>
        <w:t>É</w:t>
      </w:r>
      <w:r>
        <w:rPr>
          <w:rFonts w:eastAsia="Times New Roman"/>
          <w:b/>
          <w:bCs/>
          <w:sz w:val="20"/>
          <w:szCs w:val="20"/>
          <w:lang w:eastAsia="pt-BR"/>
        </w:rPr>
        <w:t>CNICO</w:t>
      </w:r>
    </w:p>
    <w:p w:rsidR="00DA0CAB" w:rsidRDefault="00DA0CAB" w:rsidP="00380C4A">
      <w:pPr>
        <w:rPr>
          <w:rFonts w:ascii="Arial" w:hAnsi="Arial" w:cs="Arial"/>
          <w:sz w:val="22"/>
          <w:szCs w:val="22"/>
        </w:rPr>
      </w:pPr>
    </w:p>
    <w:p w:rsidR="009177B6" w:rsidRPr="0012484E" w:rsidRDefault="009177B6" w:rsidP="00B809A5">
      <w:pPr>
        <w:rPr>
          <w:rFonts w:ascii="Arial" w:hAnsi="Arial" w:cs="Arial"/>
          <w:sz w:val="20"/>
          <w:szCs w:val="20"/>
        </w:rPr>
      </w:pPr>
      <w:r>
        <w:rPr>
          <w:rFonts w:ascii="Arial" w:hAnsi="Arial" w:cs="Arial"/>
          <w:sz w:val="20"/>
          <w:szCs w:val="20"/>
        </w:rPr>
        <w:t xml:space="preserve">    </w:t>
      </w:r>
    </w:p>
    <w:tbl>
      <w:tblPr>
        <w:tblStyle w:val="Tabelacomgrade"/>
        <w:tblW w:w="0" w:type="auto"/>
        <w:tblInd w:w="392" w:type="dxa"/>
        <w:tblLook w:val="04A0"/>
      </w:tblPr>
      <w:tblGrid>
        <w:gridCol w:w="10631"/>
      </w:tblGrid>
      <w:tr w:rsidR="009177B6" w:rsidTr="009177B6">
        <w:tc>
          <w:tcPr>
            <w:tcW w:w="10631" w:type="dxa"/>
            <w:shd w:val="clear" w:color="auto" w:fill="C6D9F1" w:themeFill="text2" w:themeFillTint="33"/>
          </w:tcPr>
          <w:p w:rsidR="009177B6" w:rsidRDefault="009177B6" w:rsidP="000D3B73">
            <w:pPr>
              <w:jc w:val="center"/>
              <w:rPr>
                <w:rFonts w:ascii="Arial" w:hAnsi="Arial" w:cs="Arial"/>
                <w:b/>
              </w:rPr>
            </w:pPr>
          </w:p>
          <w:p w:rsidR="009177B6" w:rsidRPr="00D65983" w:rsidRDefault="009177B6" w:rsidP="000D3B73">
            <w:pPr>
              <w:jc w:val="center"/>
              <w:rPr>
                <w:rFonts w:ascii="Arial" w:hAnsi="Arial" w:cs="Arial"/>
                <w:b/>
              </w:rPr>
            </w:pPr>
            <w:r w:rsidRPr="00D65983">
              <w:rPr>
                <w:rFonts w:ascii="Arial" w:hAnsi="Arial" w:cs="Arial"/>
                <w:b/>
              </w:rPr>
              <w:t>COLOCAR NOME DO PROJETO</w:t>
            </w:r>
          </w:p>
          <w:p w:rsidR="009177B6" w:rsidRDefault="009177B6" w:rsidP="000D3B73">
            <w:pPr>
              <w:jc w:val="cente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Nome da entidade:</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CNPJ:</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 xml:space="preserve">Endereço: </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CEP:                                                            Cidade:                                         UF:</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tabs>
                <w:tab w:val="left" w:pos="3900"/>
                <w:tab w:val="center" w:pos="4711"/>
              </w:tabs>
              <w:rPr>
                <w:rFonts w:ascii="Arial" w:hAnsi="Arial" w:cs="Arial"/>
                <w:b/>
                <w:sz w:val="20"/>
                <w:szCs w:val="20"/>
              </w:rPr>
            </w:pPr>
            <w:r>
              <w:rPr>
                <w:rFonts w:ascii="Arial" w:hAnsi="Arial" w:cs="Arial"/>
                <w:b/>
                <w:sz w:val="20"/>
                <w:szCs w:val="20"/>
              </w:rPr>
              <w:t>Tel. da entidade:                                                     Email:</w:t>
            </w:r>
          </w:p>
          <w:p w:rsidR="009177B6" w:rsidRDefault="009177B6" w:rsidP="000D3B73">
            <w:pPr>
              <w:tabs>
                <w:tab w:val="left" w:pos="3900"/>
                <w:tab w:val="center" w:pos="4711"/>
              </w:tabs>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Nome do Dirigente</w:t>
            </w:r>
            <w:r w:rsidR="00B66657">
              <w:rPr>
                <w:rFonts w:ascii="Arial" w:hAnsi="Arial" w:cs="Arial"/>
                <w:b/>
                <w:sz w:val="20"/>
                <w:szCs w:val="20"/>
                <w:vertAlign w:val="superscript"/>
              </w:rPr>
              <w:t>1</w:t>
            </w:r>
            <w:r>
              <w:rPr>
                <w:rFonts w:ascii="Arial" w:hAnsi="Arial" w:cs="Arial"/>
                <w:b/>
                <w:sz w:val="20"/>
                <w:szCs w:val="20"/>
              </w:rPr>
              <w:t>:</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 xml:space="preserve">Email do Dirigente:       </w:t>
            </w:r>
          </w:p>
          <w:p w:rsidR="009177B6" w:rsidRDefault="009177B6" w:rsidP="000D3B73">
            <w:pPr>
              <w:rPr>
                <w:rFonts w:ascii="Arial" w:hAnsi="Arial" w:cs="Arial"/>
                <w:b/>
                <w:sz w:val="20"/>
                <w:szCs w:val="20"/>
              </w:rPr>
            </w:pPr>
            <w:r>
              <w:rPr>
                <w:rFonts w:ascii="Arial" w:hAnsi="Arial" w:cs="Arial"/>
                <w:b/>
                <w:sz w:val="20"/>
                <w:szCs w:val="20"/>
              </w:rPr>
              <w:t xml:space="preserve">                                                 </w:t>
            </w: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Telefone do Dirigente:</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 xml:space="preserve"> Responsável técnico pelo projeto:</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Email do resp. técnico pelo projeto:</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Telefone do resp. técnico pelo projeto:</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Objeto:</w:t>
            </w:r>
          </w:p>
          <w:p w:rsidR="009177B6" w:rsidRDefault="009177B6" w:rsidP="000D3B73">
            <w:pPr>
              <w:rPr>
                <w:rFonts w:ascii="Arial" w:hAnsi="Arial" w:cs="Arial"/>
                <w:b/>
                <w:sz w:val="20"/>
                <w:szCs w:val="20"/>
              </w:rPr>
            </w:pPr>
          </w:p>
          <w:p w:rsidR="009177B6" w:rsidRDefault="009177B6" w:rsidP="000D3B73">
            <w:pPr>
              <w:rPr>
                <w:rFonts w:ascii="Arial" w:hAnsi="Arial" w:cs="Arial"/>
                <w:b/>
                <w:sz w:val="20"/>
                <w:szCs w:val="20"/>
              </w:rPr>
            </w:pPr>
          </w:p>
        </w:tc>
      </w:tr>
      <w:tr w:rsidR="009177B6" w:rsidTr="009177B6">
        <w:tc>
          <w:tcPr>
            <w:tcW w:w="10631" w:type="dxa"/>
          </w:tcPr>
          <w:p w:rsidR="009177B6" w:rsidRPr="00FD07AD" w:rsidRDefault="009177B6" w:rsidP="000D3B73">
            <w:pPr>
              <w:rPr>
                <w:rFonts w:ascii="Arial" w:hAnsi="Arial" w:cs="Arial"/>
                <w:b/>
                <w:sz w:val="20"/>
                <w:szCs w:val="20"/>
              </w:rPr>
            </w:pPr>
            <w:r w:rsidRPr="00FD07AD">
              <w:rPr>
                <w:rFonts w:ascii="Arial" w:hAnsi="Arial" w:cs="Arial"/>
                <w:b/>
                <w:sz w:val="20"/>
                <w:szCs w:val="20"/>
              </w:rPr>
              <w:t>Período de vigência:</w:t>
            </w:r>
          </w:p>
          <w:p w:rsidR="009177B6" w:rsidRDefault="009177B6" w:rsidP="000D3B73">
            <w:pPr>
              <w:rPr>
                <w:rFonts w:ascii="Arial" w:hAnsi="Arial" w:cs="Arial"/>
                <w:b/>
                <w:sz w:val="20"/>
                <w:szCs w:val="20"/>
              </w:rPr>
            </w:pPr>
            <w:r w:rsidRPr="00FD07AD">
              <w:rPr>
                <w:rFonts w:ascii="Arial" w:hAnsi="Arial" w:cs="Arial"/>
                <w:b/>
                <w:sz w:val="20"/>
                <w:szCs w:val="20"/>
              </w:rPr>
              <w:t>Início: Após a publicação do termo                  Término: 30 dias após a publicação do termo</w:t>
            </w:r>
            <w:r>
              <w:rPr>
                <w:rFonts w:ascii="Arial" w:hAnsi="Arial" w:cs="Arial"/>
                <w:b/>
                <w:sz w:val="20"/>
                <w:szCs w:val="20"/>
              </w:rPr>
              <w:t xml:space="preserve"> </w:t>
            </w:r>
          </w:p>
        </w:tc>
      </w:tr>
      <w:tr w:rsidR="009177B6" w:rsidTr="009177B6">
        <w:tc>
          <w:tcPr>
            <w:tcW w:w="10631" w:type="dxa"/>
          </w:tcPr>
          <w:p w:rsidR="009177B6" w:rsidRPr="00FD07AD" w:rsidRDefault="009177B6" w:rsidP="000D3B73">
            <w:pPr>
              <w:rPr>
                <w:rFonts w:ascii="Arial" w:hAnsi="Arial" w:cs="Arial"/>
                <w:b/>
                <w:sz w:val="20"/>
                <w:szCs w:val="20"/>
              </w:rPr>
            </w:pPr>
            <w:r>
              <w:rPr>
                <w:rFonts w:ascii="Arial" w:hAnsi="Arial" w:cs="Arial"/>
                <w:b/>
                <w:sz w:val="20"/>
                <w:szCs w:val="20"/>
              </w:rPr>
              <w:t>Período de execução</w:t>
            </w:r>
            <w:r w:rsidRPr="00FD07AD">
              <w:rPr>
                <w:rFonts w:ascii="Arial" w:hAnsi="Arial" w:cs="Arial"/>
                <w:b/>
                <w:sz w:val="20"/>
                <w:szCs w:val="20"/>
              </w:rPr>
              <w:t>:</w:t>
            </w:r>
          </w:p>
          <w:p w:rsidR="009177B6" w:rsidRDefault="009177B6" w:rsidP="000D3B73">
            <w:pPr>
              <w:rPr>
                <w:rFonts w:ascii="Arial" w:hAnsi="Arial" w:cs="Arial"/>
                <w:b/>
                <w:sz w:val="20"/>
                <w:szCs w:val="20"/>
              </w:rPr>
            </w:pPr>
            <w:r w:rsidRPr="00FD07AD">
              <w:rPr>
                <w:rFonts w:ascii="Arial" w:hAnsi="Arial" w:cs="Arial"/>
                <w:b/>
                <w:sz w:val="20"/>
                <w:szCs w:val="20"/>
              </w:rPr>
              <w:t xml:space="preserve">Início: </w:t>
            </w:r>
            <w:r>
              <w:rPr>
                <w:rFonts w:ascii="Arial" w:hAnsi="Arial" w:cs="Arial"/>
                <w:b/>
                <w:sz w:val="20"/>
                <w:szCs w:val="20"/>
              </w:rPr>
              <w:t xml:space="preserve">                                                               </w:t>
            </w:r>
            <w:r w:rsidRPr="00FD07AD">
              <w:rPr>
                <w:rFonts w:ascii="Arial" w:hAnsi="Arial" w:cs="Arial"/>
                <w:b/>
                <w:sz w:val="20"/>
                <w:szCs w:val="20"/>
              </w:rPr>
              <w:t xml:space="preserve">Término: </w:t>
            </w: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Modalidades esportivas que serão desenvolvidas:</w:t>
            </w:r>
          </w:p>
          <w:p w:rsidR="009177B6" w:rsidRDefault="009177B6" w:rsidP="000D3B73">
            <w:pPr>
              <w:rPr>
                <w:rFonts w:ascii="Arial" w:hAnsi="Arial" w:cs="Arial"/>
                <w:b/>
                <w:sz w:val="20"/>
                <w:szCs w:val="20"/>
              </w:rPr>
            </w:pPr>
          </w:p>
          <w:p w:rsidR="009177B6" w:rsidRDefault="009177B6" w:rsidP="000D3B73">
            <w:pPr>
              <w:rPr>
                <w:rFonts w:ascii="Arial" w:hAnsi="Arial" w:cs="Arial"/>
                <w:b/>
                <w:sz w:val="20"/>
                <w:szCs w:val="20"/>
              </w:rPr>
            </w:pPr>
          </w:p>
          <w:p w:rsidR="009177B6" w:rsidRDefault="009177B6" w:rsidP="000D3B73">
            <w:pPr>
              <w:rPr>
                <w:rFonts w:ascii="Arial" w:hAnsi="Arial" w:cs="Arial"/>
                <w:b/>
                <w:sz w:val="20"/>
                <w:szCs w:val="20"/>
              </w:rPr>
            </w:pPr>
          </w:p>
        </w:tc>
      </w:tr>
    </w:tbl>
    <w:p w:rsidR="009177B6" w:rsidRDefault="009177B6" w:rsidP="009177B6">
      <w:pPr>
        <w:jc w:val="center"/>
        <w:rPr>
          <w:rFonts w:ascii="Arial" w:hAnsi="Arial" w:cs="Arial"/>
          <w:b/>
          <w:sz w:val="20"/>
          <w:szCs w:val="20"/>
        </w:rPr>
      </w:pPr>
    </w:p>
    <w:p w:rsidR="00B66657" w:rsidRDefault="00B66657" w:rsidP="00B66657">
      <w:pPr>
        <w:autoSpaceDE w:val="0"/>
        <w:autoSpaceDN w:val="0"/>
        <w:adjustRightInd w:val="0"/>
        <w:rPr>
          <w:color w:val="000000"/>
          <w:sz w:val="20"/>
          <w:szCs w:val="20"/>
        </w:rPr>
      </w:pPr>
      <w:r>
        <w:t xml:space="preserve">      </w:t>
      </w:r>
      <w:r>
        <w:rPr>
          <w:rStyle w:val="Refdenotaderodap"/>
        </w:rPr>
        <w:footnoteRef/>
      </w: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w:t>
      </w:r>
      <w:r>
        <w:rPr>
          <w:color w:val="000000"/>
          <w:sz w:val="20"/>
          <w:szCs w:val="20"/>
        </w:rPr>
        <w:t>ração pública deverá atender ao seguinte requisito:</w:t>
      </w:r>
    </w:p>
    <w:p w:rsidR="00B66657" w:rsidRPr="007C0CD7" w:rsidRDefault="00B66657" w:rsidP="00B66657">
      <w:pPr>
        <w:autoSpaceDE w:val="0"/>
        <w:autoSpaceDN w:val="0"/>
        <w:adjustRightInd w:val="0"/>
        <w:rPr>
          <w:color w:val="000000"/>
          <w:sz w:val="20"/>
          <w:szCs w:val="20"/>
        </w:rPr>
      </w:pPr>
      <w:r>
        <w:rPr>
          <w:color w:val="000000"/>
          <w:sz w:val="20"/>
          <w:szCs w:val="20"/>
        </w:rPr>
        <w:t xml:space="preserve">            I –</w:t>
      </w:r>
      <w:r w:rsidRPr="007C0CD7">
        <w:rPr>
          <w:color w:val="000000"/>
          <w:sz w:val="20"/>
          <w:szCs w:val="20"/>
        </w:rPr>
        <w:t xml:space="preserve"> </w:t>
      </w:r>
      <w:r>
        <w:rPr>
          <w:color w:val="000000"/>
          <w:sz w:val="20"/>
          <w:szCs w:val="20"/>
        </w:rPr>
        <w:t>Identificação do subscritor da proposta.</w:t>
      </w:r>
    </w:p>
    <w:p w:rsidR="00B66657" w:rsidRDefault="00B66657" w:rsidP="00B66657">
      <w:pPr>
        <w:pStyle w:val="Textodenotaderodap"/>
      </w:pPr>
    </w:p>
    <w:p w:rsidR="00B66657" w:rsidRDefault="00B66657" w:rsidP="00B66657"/>
    <w:p w:rsidR="009177B6" w:rsidRDefault="009177B6" w:rsidP="009177B6">
      <w:pPr>
        <w:jc w:val="center"/>
        <w:rPr>
          <w:rFonts w:ascii="Arial" w:hAnsi="Arial" w:cs="Arial"/>
          <w:b/>
          <w:sz w:val="20"/>
          <w:szCs w:val="20"/>
        </w:rPr>
      </w:pPr>
    </w:p>
    <w:p w:rsidR="00B809A5" w:rsidRPr="0012484E" w:rsidRDefault="00B809A5" w:rsidP="00B809A5">
      <w:pPr>
        <w:rPr>
          <w:rFonts w:ascii="Arial" w:hAnsi="Arial" w:cs="Arial"/>
          <w:sz w:val="20"/>
          <w:szCs w:val="20"/>
        </w:rPr>
        <w:sectPr w:rsidR="00B809A5" w:rsidRPr="0012484E" w:rsidSect="009177B6">
          <w:headerReference w:type="default" r:id="rId8"/>
          <w:pgSz w:w="11906" w:h="16838"/>
          <w:pgMar w:top="851" w:right="424" w:bottom="1417" w:left="284" w:header="708" w:footer="708" w:gutter="0"/>
          <w:cols w:space="708"/>
          <w:docGrid w:linePitch="360"/>
        </w:sectPr>
      </w:pPr>
    </w:p>
    <w:p w:rsidR="00B809A5" w:rsidRDefault="00B809A5" w:rsidP="00B809A5">
      <w:pPr>
        <w:jc w:val="center"/>
        <w:rPr>
          <w:rFonts w:ascii="Arial" w:hAnsi="Arial" w:cs="Arial"/>
          <w:b/>
          <w:sz w:val="20"/>
          <w:szCs w:val="20"/>
        </w:rPr>
      </w:pPr>
    </w:p>
    <w:p w:rsidR="00B809A5" w:rsidRDefault="00B809A5" w:rsidP="00B809A5">
      <w:pPr>
        <w:jc w:val="center"/>
        <w:rPr>
          <w:rFonts w:ascii="Arial" w:hAnsi="Arial" w:cs="Arial"/>
          <w:b/>
          <w:sz w:val="20"/>
          <w:szCs w:val="20"/>
        </w:rPr>
      </w:pPr>
    </w:p>
    <w:p w:rsidR="00B809A5" w:rsidRPr="0012484E" w:rsidRDefault="00B809A5" w:rsidP="00B809A5">
      <w:pPr>
        <w:jc w:val="center"/>
        <w:rPr>
          <w:rFonts w:ascii="Arial" w:hAnsi="Arial" w:cs="Arial"/>
          <w:b/>
          <w:sz w:val="20"/>
          <w:szCs w:val="20"/>
        </w:rPr>
      </w:pPr>
      <w:r w:rsidRPr="0012484E">
        <w:rPr>
          <w:rFonts w:ascii="Arial" w:hAnsi="Arial" w:cs="Arial"/>
          <w:b/>
          <w:sz w:val="20"/>
          <w:szCs w:val="20"/>
        </w:rPr>
        <w:t>(Papel Timbrado)</w:t>
      </w:r>
    </w:p>
    <w:p w:rsidR="00B809A5" w:rsidRPr="0012484E" w:rsidRDefault="00B809A5" w:rsidP="00B809A5">
      <w:pPr>
        <w:jc w:val="center"/>
        <w:rPr>
          <w:rFonts w:ascii="Arial" w:hAnsi="Arial" w:cs="Arial"/>
          <w:sz w:val="20"/>
          <w:szCs w:val="20"/>
        </w:rPr>
      </w:pPr>
    </w:p>
    <w:p w:rsidR="00B809A5" w:rsidRPr="0012484E" w:rsidRDefault="00B809A5" w:rsidP="00B809A5">
      <w:pPr>
        <w:jc w:val="cente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1"/>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 introdução do Projeto visa demonstrar, de forma resumida, como a parceria irá se desenvolver, explicando objetivamente</w:t>
      </w:r>
      <w:proofErr w:type="gramStart"/>
      <w:r w:rsidRPr="0012484E">
        <w:rPr>
          <w:rFonts w:ascii="Arial" w:hAnsi="Arial" w:cs="Arial"/>
          <w:sz w:val="20"/>
          <w:szCs w:val="20"/>
        </w:rPr>
        <w:t xml:space="preserve"> </w:t>
      </w:r>
      <w:r w:rsidR="00494EB3">
        <w:rPr>
          <w:rFonts w:ascii="Arial" w:hAnsi="Arial" w:cs="Arial"/>
          <w:sz w:val="20"/>
          <w:szCs w:val="20"/>
        </w:rPr>
        <w:t xml:space="preserve"> </w:t>
      </w:r>
      <w:proofErr w:type="gramEnd"/>
      <w:r w:rsidR="00494EB3">
        <w:rPr>
          <w:rFonts w:ascii="Arial" w:hAnsi="Arial" w:cs="Arial"/>
          <w:sz w:val="20"/>
          <w:szCs w:val="20"/>
        </w:rPr>
        <w:t xml:space="preserve">como </w:t>
      </w:r>
      <w:r w:rsidRPr="0012484E">
        <w:rPr>
          <w:rFonts w:ascii="Arial" w:hAnsi="Arial" w:cs="Arial"/>
          <w:sz w:val="20"/>
          <w:szCs w:val="20"/>
        </w:rPr>
        <w:t>será objeto do Termo de Fomento, devendo ser evidenciado o nexo entre essa realidade e as atividades ou projetos e metas a serem atingidas, ou seja, as ações determinadas na parceria precisam, necessariamente, ser identificadas como meios de alcançar o objetivo e as metas estabelecidas.</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2"/>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B809A5">
      <w:pPr>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B809A5">
      <w:pPr>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B809A5">
      <w:pPr>
        <w:jc w:val="both"/>
        <w:rPr>
          <w:rFonts w:ascii="Arial" w:hAnsi="Arial" w:cs="Arial"/>
          <w:sz w:val="20"/>
          <w:szCs w:val="20"/>
        </w:rPr>
      </w:pPr>
      <w:r w:rsidRPr="0012484E">
        <w:rPr>
          <w:rFonts w:ascii="Arial" w:hAnsi="Arial" w:cs="Arial"/>
          <w:sz w:val="20"/>
          <w:szCs w:val="20"/>
        </w:rPr>
        <w:t>d) currículos profissionais de integrantes da organização da sociedade civil, sejam dirigentes, conselheiros, associados, cooperados, empregados, entre outros;</w:t>
      </w:r>
    </w:p>
    <w:p w:rsidR="00B809A5" w:rsidRPr="0012484E" w:rsidRDefault="00B809A5" w:rsidP="00B809A5">
      <w:pPr>
        <w:jc w:val="both"/>
        <w:rPr>
          <w:rFonts w:ascii="Arial" w:hAnsi="Arial" w:cs="Arial"/>
          <w:sz w:val="20"/>
          <w:szCs w:val="20"/>
        </w:rPr>
      </w:pPr>
      <w:r w:rsidRPr="0012484E">
        <w:rPr>
          <w:rFonts w:ascii="Arial" w:hAnsi="Arial" w:cs="Arial"/>
          <w:sz w:val="20"/>
          <w:szCs w:val="20"/>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B809A5">
      <w:pPr>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B809A5">
      <w:pPr>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B809A5">
      <w:pPr>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Pr="0012484E" w:rsidRDefault="00B809A5" w:rsidP="00B809A5">
      <w:pPr>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3"/>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objeto da parceria consiste na descrição, em apenas uma frase, do que se pretende entregar/alcançar a partir da execução do Projeto (produto final da parceria). Deverá estar em conformidade com os objetivos e diretrizes do Programa Governamental que irá recepcionar a proposta/plano de trabalho</w:t>
      </w:r>
      <w:r>
        <w:rPr>
          <w:rFonts w:ascii="Arial" w:hAnsi="Arial" w:cs="Arial"/>
          <w:sz w:val="20"/>
          <w:szCs w:val="20"/>
        </w:rPr>
        <w:t>, conforme diretrizes dispostas no Anexo II</w:t>
      </w:r>
      <w:r w:rsidRPr="0012484E">
        <w:rPr>
          <w:rFonts w:ascii="Arial" w:hAnsi="Arial" w:cs="Arial"/>
          <w:sz w:val="20"/>
          <w:szCs w:val="20"/>
        </w:rPr>
        <w:t>.</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A entidade deverá demonstrar, nesse item, o público alvo do Projeto, tanto os beneficiários diretos, como os beneficiários indiretos, por modalidade esportiva, categoria/prova/ faixa etária, sexo, etc.</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a entidade deverá descrever o objetivo geral do Projeto, de modo a responder às questões: O quê se pretende realizar? Como se pretende realizar? E para quê realizar?</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5"/>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Os objetivos específicos são as ações que se deve desenvolver, para que o objetivo geral do Projeto seja alcançado.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As metas são os resultados que se pretende alcançar com o desenvolvimento do Projeto/Atividades. Elas são classificadas em qualitativas (são resultados mais subjetivos, que envolvem a melhoria na qualidade de determinado elemento da realidade</w:t>
      </w:r>
      <w:r w:rsidR="006B648C">
        <w:rPr>
          <w:rFonts w:ascii="Arial" w:hAnsi="Arial" w:cs="Arial"/>
          <w:sz w:val="20"/>
          <w:szCs w:val="20"/>
        </w:rPr>
        <w:t>,</w:t>
      </w:r>
      <w:r w:rsidRPr="0012484E">
        <w:rPr>
          <w:rFonts w:ascii="Arial" w:hAnsi="Arial" w:cs="Arial"/>
          <w:sz w:val="20"/>
          <w:szCs w:val="20"/>
        </w:rPr>
        <w:t xml:space="preserve"> objeto da parceria) e quantitativas (são resultados objetivos, que podem ser facilmente quantificáveis</w:t>
      </w:r>
      <w:proofErr w:type="gramStart"/>
      <w:r w:rsidRPr="0012484E">
        <w:rPr>
          <w:rFonts w:ascii="Arial" w:hAnsi="Arial" w:cs="Arial"/>
          <w:sz w:val="20"/>
          <w:szCs w:val="20"/>
        </w:rPr>
        <w:t xml:space="preserve"> pois</w:t>
      </w:r>
      <w:proofErr w:type="gramEnd"/>
      <w:r w:rsidRPr="0012484E">
        <w:rPr>
          <w:rFonts w:ascii="Arial" w:hAnsi="Arial" w:cs="Arial"/>
          <w:sz w:val="20"/>
          <w:szCs w:val="20"/>
        </w:rPr>
        <w:t xml:space="preserve">, em regra, são </w:t>
      </w:r>
      <w:r w:rsidR="006B648C" w:rsidRPr="0012484E">
        <w:rPr>
          <w:rFonts w:ascii="Arial" w:hAnsi="Arial" w:cs="Arial"/>
          <w:sz w:val="20"/>
          <w:szCs w:val="20"/>
        </w:rPr>
        <w:t>express</w:t>
      </w:r>
      <w:r w:rsidR="006B648C">
        <w:rPr>
          <w:rFonts w:ascii="Arial" w:hAnsi="Arial" w:cs="Arial"/>
          <w:sz w:val="20"/>
          <w:szCs w:val="20"/>
        </w:rPr>
        <w:t>o</w:t>
      </w:r>
      <w:r w:rsidR="006B648C" w:rsidRPr="0012484E">
        <w:rPr>
          <w:rFonts w:ascii="Arial" w:hAnsi="Arial" w:cs="Arial"/>
          <w:sz w:val="20"/>
          <w:szCs w:val="20"/>
        </w:rPr>
        <w:t xml:space="preserve">s </w:t>
      </w:r>
      <w:r w:rsidRPr="0012484E">
        <w:rPr>
          <w:rFonts w:ascii="Arial" w:hAnsi="Arial" w:cs="Arial"/>
          <w:sz w:val="20"/>
          <w:szCs w:val="20"/>
        </w:rPr>
        <w:t>de forma numérica).</w:t>
      </w:r>
    </w:p>
    <w:p w:rsidR="00B809A5" w:rsidRPr="0012484E" w:rsidRDefault="00B809A5" w:rsidP="00B809A5">
      <w:pPr>
        <w:jc w:val="both"/>
        <w:rPr>
          <w:rFonts w:ascii="Arial" w:hAnsi="Arial" w:cs="Arial"/>
          <w:sz w:val="20"/>
          <w:szCs w:val="20"/>
        </w:rPr>
      </w:pPr>
    </w:p>
    <w:tbl>
      <w:tblPr>
        <w:tblStyle w:val="Tabelacomgrade"/>
        <w:tblW w:w="0" w:type="auto"/>
        <w:tblLook w:val="04A0"/>
      </w:tblPr>
      <w:tblGrid>
        <w:gridCol w:w="3164"/>
        <w:gridCol w:w="3165"/>
        <w:gridCol w:w="3165"/>
      </w:tblGrid>
      <w:tr w:rsidR="00B809A5" w:rsidRPr="0012484E" w:rsidTr="000D3B73">
        <w:tc>
          <w:tcPr>
            <w:tcW w:w="3164" w:type="dxa"/>
            <w:shd w:val="clear" w:color="auto" w:fill="FABF8F" w:themeFill="accent6" w:themeFillTint="99"/>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0D3B73">
        <w:tc>
          <w:tcPr>
            <w:tcW w:w="3164" w:type="dxa"/>
            <w:vMerge w:val="restart"/>
            <w:shd w:val="clear" w:color="auto" w:fill="E5DFEC" w:themeFill="accent4" w:themeFillTint="33"/>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Melhorar a preparação dos atletas da seleção brasileira de ginástica, por meio da participação da delegação em eventos de nível mundial.</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0D3B73">
        <w:tc>
          <w:tcPr>
            <w:tcW w:w="3164" w:type="dxa"/>
            <w:vMerge/>
            <w:shd w:val="clear" w:color="auto" w:fill="E5DFEC" w:themeFill="accent4" w:themeFillTint="33"/>
            <w:vAlign w:val="center"/>
          </w:tcPr>
          <w:p w:rsidR="00B809A5" w:rsidRPr="0012484E" w:rsidRDefault="00B809A5" w:rsidP="000D3B73">
            <w:pPr>
              <w:jc w:val="center"/>
              <w:rPr>
                <w:rFonts w:ascii="Arial" w:hAnsi="Arial" w:cs="Arial"/>
                <w:b/>
                <w:sz w:val="20"/>
                <w:szCs w:val="20"/>
              </w:rPr>
            </w:pP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Melhorar a posição do Brasil no ranking mundial da ginástica.</w:t>
            </w: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Comparação entre a posição no ranking antes do Projeto e após o Projeto.</w:t>
            </w:r>
          </w:p>
        </w:tc>
      </w:tr>
      <w:tr w:rsidR="00B809A5" w:rsidRPr="0012484E" w:rsidTr="000D3B73">
        <w:tc>
          <w:tcPr>
            <w:tcW w:w="3164" w:type="dxa"/>
            <w:vMerge/>
            <w:shd w:val="clear" w:color="auto" w:fill="E5DFEC" w:themeFill="accent4" w:themeFillTint="33"/>
            <w:vAlign w:val="center"/>
          </w:tcPr>
          <w:p w:rsidR="00B809A5" w:rsidRPr="0012484E" w:rsidRDefault="00B809A5" w:rsidP="000D3B73">
            <w:pPr>
              <w:jc w:val="center"/>
              <w:rPr>
                <w:rFonts w:ascii="Arial" w:hAnsi="Arial" w:cs="Arial"/>
                <w:b/>
                <w:sz w:val="20"/>
                <w:szCs w:val="20"/>
              </w:rPr>
            </w:pP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Promover o intercâmbio entre os atletas brasileiros e atletas estrangeiros.</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Relatórios e pesquisa com os atletas beneficiados.</w:t>
            </w:r>
          </w:p>
        </w:tc>
      </w:tr>
      <w:tr w:rsidR="00B809A5" w:rsidRPr="0012484E" w:rsidTr="000D3B73">
        <w:tc>
          <w:tcPr>
            <w:tcW w:w="3164" w:type="dxa"/>
            <w:vMerge/>
            <w:shd w:val="clear" w:color="auto" w:fill="E5DFEC" w:themeFill="accent4" w:themeFillTint="33"/>
            <w:vAlign w:val="center"/>
          </w:tcPr>
          <w:p w:rsidR="00B809A5" w:rsidRPr="0012484E" w:rsidRDefault="00B809A5" w:rsidP="000D3B73">
            <w:pPr>
              <w:jc w:val="center"/>
              <w:rPr>
                <w:rFonts w:ascii="Arial" w:hAnsi="Arial" w:cs="Arial"/>
                <w:b/>
                <w:sz w:val="20"/>
                <w:szCs w:val="20"/>
              </w:rPr>
            </w:pP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Permitir que os atletas da seleção brasileira de ginástica treinem em demais Centros de Treinamento no mundo.</w:t>
            </w: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Convite da seleção anfitriã, relatórios e pesquisa com os atletas beneficiados.</w:t>
            </w:r>
          </w:p>
        </w:tc>
      </w:tr>
      <w:tr w:rsidR="00B809A5" w:rsidRPr="0012484E" w:rsidTr="000D3B73">
        <w:tc>
          <w:tcPr>
            <w:tcW w:w="3164" w:type="dxa"/>
            <w:vMerge w:val="restart"/>
            <w:shd w:val="clear" w:color="auto" w:fill="E5DFEC" w:themeFill="accent4" w:themeFillTint="33"/>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Melhorar em pelo menos 20% a pontuação dos atletas brasileiros nos aparelhos: argolas, solo e paralelas.</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Relatório e comparação entre a pontuação anterior ao Projeto e após o desenvolvimento da parceria.</w:t>
            </w:r>
          </w:p>
        </w:tc>
      </w:tr>
      <w:tr w:rsidR="00B809A5" w:rsidRPr="0012484E" w:rsidTr="000D3B73">
        <w:tc>
          <w:tcPr>
            <w:tcW w:w="3164" w:type="dxa"/>
            <w:vMerge/>
            <w:shd w:val="clear" w:color="auto" w:fill="E5DFEC" w:themeFill="accent4" w:themeFillTint="33"/>
          </w:tcPr>
          <w:p w:rsidR="00B809A5" w:rsidRPr="0012484E" w:rsidRDefault="00B809A5" w:rsidP="000D3B73">
            <w:pPr>
              <w:jc w:val="both"/>
              <w:rPr>
                <w:rFonts w:ascii="Arial" w:hAnsi="Arial" w:cs="Arial"/>
                <w:sz w:val="20"/>
                <w:szCs w:val="20"/>
              </w:rPr>
            </w:pP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Aumentar 4 horas na carga horária de treinamento dos ginastas.</w:t>
            </w: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Relatórios e fichas de frequência.</w:t>
            </w:r>
          </w:p>
        </w:tc>
      </w:tr>
      <w:tr w:rsidR="00B809A5" w:rsidRPr="0012484E" w:rsidTr="000D3B73">
        <w:tc>
          <w:tcPr>
            <w:tcW w:w="3164" w:type="dxa"/>
            <w:vMerge/>
            <w:shd w:val="clear" w:color="auto" w:fill="E5DFEC" w:themeFill="accent4" w:themeFillTint="33"/>
          </w:tcPr>
          <w:p w:rsidR="00B809A5" w:rsidRPr="0012484E" w:rsidRDefault="00B809A5" w:rsidP="000D3B73">
            <w:pPr>
              <w:jc w:val="both"/>
              <w:rPr>
                <w:rFonts w:ascii="Arial" w:hAnsi="Arial" w:cs="Arial"/>
                <w:sz w:val="20"/>
                <w:szCs w:val="20"/>
              </w:rPr>
            </w:pP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Subir 3 posições no ranking mundial da modalidade.</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Relatórios e comparação entre a posição no ranking antes e após o Projeto.</w:t>
            </w:r>
          </w:p>
        </w:tc>
      </w:tr>
    </w:tbl>
    <w:p w:rsidR="00B809A5" w:rsidRPr="0012484E" w:rsidRDefault="00B809A5" w:rsidP="00B809A5">
      <w:pPr>
        <w:jc w:val="both"/>
        <w:rPr>
          <w:rFonts w:ascii="Arial" w:hAnsi="Arial" w:cs="Arial"/>
          <w:sz w:val="20"/>
          <w:szCs w:val="20"/>
        </w:rPr>
      </w:pPr>
      <w:r>
        <w:rPr>
          <w:rFonts w:ascii="Arial" w:hAnsi="Arial" w:cs="Arial"/>
          <w:sz w:val="20"/>
          <w:szCs w:val="20"/>
        </w:rPr>
        <w:t xml:space="preserve">OBS: </w:t>
      </w:r>
      <w:r w:rsidRPr="00C2353D">
        <w:rPr>
          <w:rFonts w:ascii="Arial" w:hAnsi="Arial" w:cs="Arial"/>
        </w:rPr>
        <w:t>AS INFORMAÇÕES CONTIDAS NO QUADRO ACIMA SERVEM APENAS PARA DEMONSTRAR COMO DEVE SER PREENCHIDO O QUADRO DE METAS</w:t>
      </w:r>
      <w:r w:rsidR="006B648C">
        <w:rPr>
          <w:rFonts w:ascii="Arial" w:hAnsi="Arial" w:cs="Arial"/>
        </w:rPr>
        <w:t>,</w:t>
      </w:r>
      <w:r w:rsidRPr="00C2353D">
        <w:rPr>
          <w:rFonts w:ascii="Arial" w:hAnsi="Arial" w:cs="Arial"/>
        </w:rPr>
        <w:t xml:space="preserve"> E SEUS EXEMPLOS SÃO FICTÍCIOS</w:t>
      </w:r>
      <w:r w:rsidRPr="0012484E">
        <w:rPr>
          <w:rFonts w:ascii="Arial" w:hAnsi="Arial" w:cs="Arial"/>
          <w:sz w:val="20"/>
          <w:szCs w:val="20"/>
        </w:rPr>
        <w:t>.</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De acordo com o exemplo contido no quadro acima, a entidade deverá apresentar os meios pelos quais verificará o cumprimento das metas e objetivos, podendo ser por intermédio de relatórios técnicos, folhas de frequência, reportagens oficiais, pesquisas de satisfação, entre outros. Vale ressaltar que nos documentos de execução/prestação de contas deverão constar de forma clara que os resultados previstos foram alcançados ou, se não atingidos, os motivos pelos quais não ocorreram.</w:t>
      </w: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t>Também deverá conter, nesse item, a definição dos parâmetros a serem utilizados para a aferição do cumprimento das metas.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o proponente deverá descrever, em detalhes, como o Projeto será executado. Será necessário demonstrar como serão realizadas as fases do Projeto (licitação, contratação, início das atividades, conclusão das ações, etc.), o planejamento e a forma de execução das ações (forma de contratação de profissionais; convocação de atletas; razões técnicas para escolha de competições e/ou locais de treinamentos internacionais; etapas e respectivas fundamentações para a realização de evento; etc.), bem como quaisquer outras informações que visem ao esclarecimento das ações do Projeto.</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7"/>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Ressalta-se que o Projeto deverá demonstrar de forma clara sua adequação com relação às diretrizes do Projeto.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Além disso, o Projeto deverá expor su</w:t>
      </w:r>
      <w:r>
        <w:rPr>
          <w:rFonts w:ascii="Arial" w:hAnsi="Arial" w:cs="Arial"/>
          <w:sz w:val="20"/>
          <w:szCs w:val="20"/>
        </w:rPr>
        <w:t>a relevância para o esporte de participação/competição</w:t>
      </w:r>
      <w:r w:rsidRPr="0012484E">
        <w:rPr>
          <w:rFonts w:ascii="Arial" w:hAnsi="Arial" w:cs="Arial"/>
          <w:sz w:val="20"/>
          <w:szCs w:val="20"/>
        </w:rPr>
        <w:t xml:space="preserve">; de que forma se dará a gestão de estruturas e equipamentos esportivos que constituam as instalações de treinamento já existentes utilizadas para o desenvolvimento das modalidades esportivas envolvidas, se for o caso; a abrangência das </w:t>
      </w:r>
      <w:r w:rsidRPr="00A675C9">
        <w:rPr>
          <w:rFonts w:ascii="Arial" w:hAnsi="Arial" w:cs="Arial"/>
          <w:sz w:val="20"/>
          <w:szCs w:val="20"/>
        </w:rPr>
        <w:t>atividades, ou seja, qual o alcance direto do objeto</w:t>
      </w:r>
      <w:r w:rsidR="00561CC2">
        <w:rPr>
          <w:rFonts w:ascii="Arial" w:hAnsi="Arial" w:cs="Arial"/>
          <w:sz w:val="20"/>
          <w:szCs w:val="20"/>
        </w:rPr>
        <w:t xml:space="preserve">; e a importância do legado do objeto. </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8"/>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 xml:space="preserve">A entidade deverá relacionar a estimativa de despesas a serem realizadas na execução das ações do projeto, classificando-as em metas e etapas, detalhando os bens e os serviços que serão adquiridos/contratados, além de indicar os prazos de início e de conclusão de cada meta e etapa. Deverá ser considerado o prazo de vigência </w:t>
      </w:r>
      <w:r w:rsidR="008C5A5B">
        <w:rPr>
          <w:rFonts w:ascii="Arial" w:hAnsi="Arial" w:cs="Arial"/>
          <w:sz w:val="20"/>
          <w:szCs w:val="20"/>
        </w:rPr>
        <w:t>da parceria</w:t>
      </w:r>
      <w:r w:rsidRPr="0012484E">
        <w:rPr>
          <w:rFonts w:ascii="Arial" w:hAnsi="Arial" w:cs="Arial"/>
          <w:sz w:val="20"/>
          <w:szCs w:val="20"/>
        </w:rPr>
        <w:t>. Se necessário deverá ser justificado o motivo das despesas.</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337661"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r>
        <w:rPr>
          <w:rFonts w:ascii="Arial" w:hAnsi="Arial" w:cs="Arial"/>
          <w:sz w:val="20"/>
          <w:szCs w:val="20"/>
        </w:rPr>
        <w:t>As</w:t>
      </w:r>
      <w:r w:rsidRPr="0012484E">
        <w:rPr>
          <w:rFonts w:ascii="Arial" w:hAnsi="Arial" w:cs="Arial"/>
          <w:sz w:val="20"/>
          <w:szCs w:val="20"/>
        </w:rPr>
        <w:t xml:space="preserve"> despesas para a realização dos projetos pleiteados </w:t>
      </w:r>
      <w:r>
        <w:rPr>
          <w:rFonts w:ascii="Arial" w:hAnsi="Arial" w:cs="Arial"/>
          <w:sz w:val="20"/>
          <w:szCs w:val="20"/>
        </w:rPr>
        <w:t>deverão estar</w:t>
      </w:r>
      <w:proofErr w:type="gramStart"/>
      <w:r>
        <w:rPr>
          <w:rFonts w:ascii="Arial" w:hAnsi="Arial" w:cs="Arial"/>
          <w:sz w:val="20"/>
          <w:szCs w:val="20"/>
        </w:rPr>
        <w:t xml:space="preserve"> </w:t>
      </w:r>
      <w:r w:rsidRPr="0012484E">
        <w:rPr>
          <w:rFonts w:ascii="Arial" w:hAnsi="Arial" w:cs="Arial"/>
          <w:sz w:val="20"/>
          <w:szCs w:val="20"/>
        </w:rPr>
        <w:t xml:space="preserve"> </w:t>
      </w:r>
      <w:proofErr w:type="gramEnd"/>
      <w:r w:rsidR="00F619BF">
        <w:rPr>
          <w:rFonts w:ascii="Arial" w:hAnsi="Arial" w:cs="Arial"/>
          <w:sz w:val="20"/>
          <w:szCs w:val="20"/>
        </w:rPr>
        <w:t xml:space="preserve">de acordo </w:t>
      </w:r>
      <w:r w:rsidRPr="0012484E">
        <w:rPr>
          <w:rFonts w:ascii="Arial" w:hAnsi="Arial" w:cs="Arial"/>
          <w:sz w:val="20"/>
          <w:szCs w:val="20"/>
        </w:rPr>
        <w:t xml:space="preserve">com o </w:t>
      </w:r>
      <w:r w:rsidR="00F619BF">
        <w:rPr>
          <w:rFonts w:ascii="Arial" w:hAnsi="Arial" w:cs="Arial"/>
          <w:sz w:val="20"/>
          <w:szCs w:val="20"/>
        </w:rPr>
        <w:t xml:space="preserve">disposto no </w:t>
      </w:r>
      <w:r w:rsidRPr="0012484E">
        <w:rPr>
          <w:rFonts w:ascii="Arial" w:hAnsi="Arial" w:cs="Arial"/>
          <w:sz w:val="20"/>
          <w:szCs w:val="20"/>
        </w:rPr>
        <w:t xml:space="preserve">ANEXO </w:t>
      </w:r>
      <w:r>
        <w:rPr>
          <w:rFonts w:ascii="Arial" w:hAnsi="Arial" w:cs="Arial"/>
          <w:sz w:val="20"/>
          <w:szCs w:val="20"/>
        </w:rPr>
        <w:t xml:space="preserve">X </w:t>
      </w:r>
      <w:r w:rsidRPr="0012484E">
        <w:rPr>
          <w:rFonts w:ascii="Arial" w:hAnsi="Arial" w:cs="Arial"/>
          <w:sz w:val="20"/>
          <w:szCs w:val="20"/>
        </w:rPr>
        <w:t>do Edital</w:t>
      </w:r>
      <w:r>
        <w:rPr>
          <w:rFonts w:ascii="Arial" w:hAnsi="Arial" w:cs="Arial"/>
          <w:sz w:val="20"/>
          <w:szCs w:val="20"/>
        </w:rPr>
        <w:t>.</w:t>
      </w:r>
    </w:p>
    <w:p w:rsidR="00B809A5" w:rsidRPr="0012484E" w:rsidRDefault="00B809A5" w:rsidP="00B809A5">
      <w:pPr>
        <w:ind w:left="426"/>
        <w:jc w:val="both"/>
        <w:rPr>
          <w:rFonts w:ascii="Arial" w:hAnsi="Arial" w:cs="Arial"/>
          <w:color w:val="FF0000"/>
          <w:sz w:val="20"/>
          <w:szCs w:val="20"/>
        </w:rPr>
      </w:pPr>
    </w:p>
    <w:p w:rsidR="00B809A5" w:rsidRPr="0012484E" w:rsidRDefault="00B809A5"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9"/>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 xml:space="preserve">A entidade deverá relacionar a estimativa de receita, se houver, a </w:t>
      </w:r>
      <w:r w:rsidRPr="00967E56">
        <w:rPr>
          <w:rFonts w:ascii="Arial" w:hAnsi="Arial" w:cs="Arial"/>
          <w:sz w:val="20"/>
          <w:szCs w:val="20"/>
        </w:rPr>
        <w:t>ser realizada na</w:t>
      </w:r>
      <w:r w:rsidRPr="0012484E">
        <w:rPr>
          <w:rFonts w:ascii="Arial" w:hAnsi="Arial" w:cs="Arial"/>
          <w:sz w:val="20"/>
          <w:szCs w:val="20"/>
        </w:rPr>
        <w:t xml:space="preserve"> execução das atividades ou dos projetos abrangidos pela parceria, classificando-as em fontes e ao que se destinará na execução do Projeto. </w:t>
      </w:r>
    </w:p>
    <w:p w:rsidR="00B809A5" w:rsidRPr="00A83955" w:rsidRDefault="00B809A5" w:rsidP="00B809A5">
      <w:pPr>
        <w:ind w:firstLine="1416"/>
        <w:jc w:val="both"/>
        <w:rPr>
          <w:rFonts w:ascii="Arial" w:hAnsi="Arial" w:cs="Arial"/>
          <w:sz w:val="20"/>
          <w:szCs w:val="20"/>
        </w:rPr>
      </w:pPr>
      <w:r w:rsidRPr="00A83955">
        <w:rPr>
          <w:rFonts w:ascii="Arial" w:hAnsi="Arial" w:cs="Arial"/>
          <w:sz w:val="20"/>
          <w:szCs w:val="20"/>
        </w:rPr>
        <w:t xml:space="preserve">Alerta-se que quando a despesa for paga com recursos do instrumento e de outras fontes, o </w:t>
      </w:r>
      <w:r w:rsidR="00F619BF" w:rsidRPr="00A83955">
        <w:rPr>
          <w:rFonts w:ascii="Arial" w:hAnsi="Arial" w:cs="Arial"/>
          <w:sz w:val="20"/>
          <w:szCs w:val="20"/>
        </w:rPr>
        <w:t>colaborador</w:t>
      </w:r>
      <w:r w:rsidRPr="00A83955">
        <w:rPr>
          <w:rFonts w:ascii="Arial" w:hAnsi="Arial" w:cs="Arial"/>
          <w:sz w:val="20"/>
          <w:szCs w:val="20"/>
        </w:rPr>
        <w:t xml:space="preserve"> deverá</w:t>
      </w:r>
      <w:r w:rsidRPr="00A83955">
        <w:rPr>
          <w:rFonts w:ascii="Arial" w:hAnsi="Arial" w:cs="Arial"/>
          <w:sz w:val="20"/>
          <w:szCs w:val="20"/>
          <w:shd w:val="clear" w:color="auto" w:fill="FFFFFF" w:themeFill="background1"/>
        </w:rPr>
        <w:t xml:space="preserve"> </w:t>
      </w:r>
      <w:r w:rsidRPr="00A83955">
        <w:rPr>
          <w:rFonts w:ascii="Arial" w:hAnsi="Arial" w:cs="Arial"/>
          <w:b/>
          <w:sz w:val="20"/>
          <w:szCs w:val="20"/>
          <w:shd w:val="clear" w:color="auto" w:fill="FFFFFF" w:themeFill="background1"/>
        </w:rPr>
        <w:t>inserir</w:t>
      </w:r>
      <w:r w:rsidRPr="00A83955">
        <w:rPr>
          <w:rFonts w:ascii="Arial" w:hAnsi="Arial" w:cs="Arial"/>
          <w:b/>
          <w:sz w:val="20"/>
          <w:szCs w:val="20"/>
        </w:rPr>
        <w:t xml:space="preserve"> a memória de cálculo</w:t>
      </w:r>
      <w:r w:rsidRPr="00A83955">
        <w:rPr>
          <w:rFonts w:ascii="Arial" w:hAnsi="Arial" w:cs="Arial"/>
          <w:sz w:val="20"/>
          <w:szCs w:val="20"/>
        </w:rPr>
        <w:t xml:space="preserve"> do rateio da despesa, sendo vedada a duplicidade ou a sobreposição de fontes de recursos</w:t>
      </w:r>
      <w:r w:rsidR="00F619BF" w:rsidRPr="00A83955">
        <w:rPr>
          <w:rFonts w:ascii="Arial" w:hAnsi="Arial" w:cs="Arial"/>
          <w:sz w:val="20"/>
          <w:szCs w:val="20"/>
        </w:rPr>
        <w:t>,</w:t>
      </w:r>
      <w:r w:rsidRPr="00A83955">
        <w:rPr>
          <w:rFonts w:ascii="Arial" w:hAnsi="Arial" w:cs="Arial"/>
          <w:sz w:val="20"/>
          <w:szCs w:val="20"/>
        </w:rPr>
        <w:t xml:space="preserve">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relacionar os recursos humanos que atuarão diretamente no desenvolvimento e na execução do</w:t>
      </w:r>
      <w:r w:rsidR="00967E56">
        <w:rPr>
          <w:rFonts w:ascii="Arial" w:hAnsi="Arial" w:cs="Arial"/>
          <w:sz w:val="20"/>
          <w:szCs w:val="20"/>
        </w:rPr>
        <w:t xml:space="preserve"> disposto no</w:t>
      </w:r>
      <w:r w:rsidRPr="0012484E">
        <w:rPr>
          <w:rFonts w:ascii="Arial" w:hAnsi="Arial" w:cs="Arial"/>
          <w:sz w:val="20"/>
          <w:szCs w:val="20"/>
        </w:rPr>
        <w:t xml:space="preserve"> </w:t>
      </w:r>
      <w:r w:rsidR="00B4666A" w:rsidRPr="00967E56">
        <w:rPr>
          <w:rFonts w:ascii="Arial" w:hAnsi="Arial" w:cs="Arial"/>
          <w:sz w:val="20"/>
          <w:szCs w:val="20"/>
        </w:rPr>
        <w:t>Plano de Trabalho</w:t>
      </w:r>
      <w:r w:rsidRPr="0012484E">
        <w:rPr>
          <w:rFonts w:ascii="Arial" w:hAnsi="Arial" w:cs="Arial"/>
          <w:sz w:val="20"/>
          <w:szCs w:val="20"/>
        </w:rPr>
        <w:t>, separando os profissionais que serão contratados exclusivamente para atuar no Projeto, bem como os que fizerem parte do quadro de funcionários da entidade (esclarecer se serão remunerados com recursos do termo de fomento/</w:t>
      </w:r>
      <w:r w:rsidR="00276FBA">
        <w:rPr>
          <w:rFonts w:ascii="Arial" w:hAnsi="Arial" w:cs="Arial"/>
          <w:sz w:val="20"/>
          <w:szCs w:val="20"/>
        </w:rPr>
        <w:t>colaboração</w:t>
      </w:r>
      <w:r w:rsidRPr="0012484E">
        <w:rPr>
          <w:rFonts w:ascii="Arial" w:hAnsi="Arial" w:cs="Arial"/>
          <w:sz w:val="20"/>
          <w:szCs w:val="20"/>
        </w:rPr>
        <w:t>).</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atividades deverá ser apresentado de forma detalhada, de modo que seja demonstrado o período de realização do evento/atividades/treinamento</w:t>
      </w:r>
      <w:r w:rsidR="00F619BF">
        <w:rPr>
          <w:rFonts w:ascii="Arial" w:hAnsi="Arial" w:cs="Arial"/>
          <w:sz w:val="20"/>
          <w:szCs w:val="20"/>
        </w:rPr>
        <w:t>,</w:t>
      </w:r>
      <w:r w:rsidRPr="0012484E">
        <w:rPr>
          <w:rFonts w:ascii="Arial" w:hAnsi="Arial" w:cs="Arial"/>
          <w:sz w:val="20"/>
          <w:szCs w:val="20"/>
        </w:rPr>
        <w:t xml:space="preserve"> informando as datas/dias, horários/sessão e locais, etc.</w:t>
      </w:r>
      <w:r w:rsidR="00F619BF">
        <w:rPr>
          <w:rFonts w:ascii="Arial" w:hAnsi="Arial" w:cs="Arial"/>
          <w:sz w:val="20"/>
          <w:szCs w:val="20"/>
        </w:rPr>
        <w:t>,</w:t>
      </w:r>
      <w:r w:rsidRPr="0012484E">
        <w:rPr>
          <w:rFonts w:ascii="Arial" w:hAnsi="Arial" w:cs="Arial"/>
          <w:sz w:val="20"/>
          <w:szCs w:val="20"/>
        </w:rPr>
        <w:t xml:space="preserve"> e como serão realizadas, indicando, quando cabível, as que demandarão atuação em rede.</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0"/>
      </w:r>
    </w:p>
    <w:p w:rsidR="00B809A5" w:rsidRPr="0012484E" w:rsidRDefault="00B809A5" w:rsidP="00B809A5">
      <w:pPr>
        <w:jc w:val="both"/>
        <w:rPr>
          <w:rFonts w:ascii="Arial" w:hAnsi="Arial" w:cs="Arial"/>
          <w:b/>
          <w:sz w:val="20"/>
          <w:szCs w:val="20"/>
        </w:rPr>
      </w:pPr>
    </w:p>
    <w:p w:rsidR="00B809A5" w:rsidRPr="00C2353D"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B809A5" w:rsidRPr="0012484E" w:rsidRDefault="00B809A5" w:rsidP="00B809A5">
      <w:pPr>
        <w:jc w:val="both"/>
        <w:rPr>
          <w:rFonts w:ascii="Arial" w:hAnsi="Arial" w:cs="Arial"/>
          <w:sz w:val="20"/>
          <w:szCs w:val="20"/>
        </w:rPr>
      </w:pPr>
    </w:p>
    <w:tbl>
      <w:tblPr>
        <w:tblW w:w="9508" w:type="dxa"/>
        <w:tblInd w:w="60" w:type="dxa"/>
        <w:tblCellMar>
          <w:left w:w="70" w:type="dxa"/>
          <w:right w:w="70" w:type="dxa"/>
        </w:tblCellMar>
        <w:tblLook w:val="04A0"/>
      </w:tblPr>
      <w:tblGrid>
        <w:gridCol w:w="2574"/>
        <w:gridCol w:w="1506"/>
        <w:gridCol w:w="962"/>
        <w:gridCol w:w="747"/>
        <w:gridCol w:w="3719"/>
      </w:tblGrid>
      <w:tr w:rsidR="00B809A5" w:rsidRPr="0012484E" w:rsidTr="000D3B73">
        <w:trPr>
          <w:trHeight w:val="660"/>
        </w:trPr>
        <w:tc>
          <w:tcPr>
            <w:tcW w:w="2574"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Parcelas</w:t>
            </w:r>
          </w:p>
        </w:tc>
        <w:tc>
          <w:tcPr>
            <w:tcW w:w="1506"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Responsável</w:t>
            </w:r>
          </w:p>
        </w:tc>
        <w:tc>
          <w:tcPr>
            <w:tcW w:w="962"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Mês Previsto</w:t>
            </w:r>
          </w:p>
        </w:tc>
        <w:tc>
          <w:tcPr>
            <w:tcW w:w="747"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Ano</w:t>
            </w:r>
          </w:p>
        </w:tc>
        <w:tc>
          <w:tcPr>
            <w:tcW w:w="3719" w:type="dxa"/>
            <w:tcBorders>
              <w:top w:val="single" w:sz="4" w:space="0" w:color="auto"/>
              <w:left w:val="nil"/>
              <w:bottom w:val="single" w:sz="4" w:space="0" w:color="auto"/>
              <w:right w:val="single" w:sz="8" w:space="0" w:color="auto"/>
            </w:tcBorders>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Valor</w:t>
            </w:r>
          </w:p>
        </w:tc>
      </w:tr>
      <w:tr w:rsidR="00B809A5" w:rsidRPr="0012484E" w:rsidTr="000D3B73">
        <w:trPr>
          <w:trHeight w:val="55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1</w:t>
            </w:r>
            <w:r>
              <w:rPr>
                <w:rFonts w:ascii="Arial" w:hAnsi="Arial" w:cs="Arial"/>
                <w:color w:val="000000"/>
                <w:sz w:val="20"/>
                <w:szCs w:val="20"/>
              </w:rPr>
              <w:t>ª</w:t>
            </w:r>
            <w:r w:rsidRPr="0012484E">
              <w:rPr>
                <w:rFonts w:ascii="Arial" w:hAnsi="Arial" w:cs="Arial"/>
                <w:color w:val="000000"/>
                <w:sz w:val="20"/>
                <w:szCs w:val="20"/>
              </w:rPr>
              <w:t xml:space="preserve"> parcela</w:t>
            </w:r>
          </w:p>
        </w:tc>
        <w:tc>
          <w:tcPr>
            <w:tcW w:w="1506"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Concedente</w:t>
            </w:r>
          </w:p>
        </w:tc>
        <w:tc>
          <w:tcPr>
            <w:tcW w:w="962" w:type="dxa"/>
            <w:tcBorders>
              <w:top w:val="nil"/>
              <w:left w:val="nil"/>
              <w:bottom w:val="single" w:sz="4" w:space="0" w:color="auto"/>
              <w:right w:val="single" w:sz="4" w:space="0" w:color="auto"/>
            </w:tcBorders>
            <w:shd w:val="clear" w:color="auto" w:fill="auto"/>
            <w:vAlign w:val="center"/>
            <w:hideMark/>
          </w:tcPr>
          <w:p w:rsidR="00B809A5" w:rsidRPr="0006725D" w:rsidRDefault="0006725D" w:rsidP="000D3B73">
            <w:pPr>
              <w:jc w:val="center"/>
              <w:rPr>
                <w:rFonts w:ascii="Arial" w:hAnsi="Arial" w:cs="Arial"/>
                <w:color w:val="FF0000"/>
                <w:sz w:val="20"/>
                <w:szCs w:val="20"/>
              </w:rPr>
            </w:pPr>
            <w:r>
              <w:rPr>
                <w:rFonts w:ascii="Arial" w:hAnsi="Arial" w:cs="Arial"/>
                <w:color w:val="FF0000"/>
                <w:sz w:val="20"/>
                <w:szCs w:val="20"/>
              </w:rPr>
              <w:t>XXXXX</w:t>
            </w:r>
          </w:p>
        </w:tc>
        <w:tc>
          <w:tcPr>
            <w:tcW w:w="747" w:type="dxa"/>
            <w:tcBorders>
              <w:top w:val="nil"/>
              <w:left w:val="nil"/>
              <w:bottom w:val="single" w:sz="4" w:space="0" w:color="auto"/>
              <w:right w:val="single" w:sz="4" w:space="0" w:color="auto"/>
            </w:tcBorders>
            <w:shd w:val="clear" w:color="auto" w:fill="auto"/>
            <w:vAlign w:val="center"/>
            <w:hideMark/>
          </w:tcPr>
          <w:p w:rsidR="00B809A5" w:rsidRPr="0006725D" w:rsidRDefault="0006725D" w:rsidP="000D3B73">
            <w:pPr>
              <w:jc w:val="center"/>
              <w:rPr>
                <w:rFonts w:ascii="Arial" w:hAnsi="Arial" w:cs="Arial"/>
                <w:color w:val="FF0000"/>
                <w:sz w:val="20"/>
                <w:szCs w:val="20"/>
              </w:rPr>
            </w:pPr>
            <w:r>
              <w:rPr>
                <w:rFonts w:ascii="Arial" w:hAnsi="Arial" w:cs="Arial"/>
                <w:color w:val="FF0000"/>
                <w:sz w:val="20"/>
                <w:szCs w:val="20"/>
              </w:rPr>
              <w:t>XXXX</w:t>
            </w:r>
          </w:p>
        </w:tc>
        <w:tc>
          <w:tcPr>
            <w:tcW w:w="3719" w:type="dxa"/>
            <w:tcBorders>
              <w:top w:val="nil"/>
              <w:left w:val="nil"/>
              <w:bottom w:val="single" w:sz="4" w:space="0" w:color="auto"/>
              <w:right w:val="single" w:sz="8" w:space="0" w:color="auto"/>
            </w:tcBorders>
            <w:shd w:val="clear" w:color="auto" w:fill="auto"/>
            <w:vAlign w:val="center"/>
            <w:hideMark/>
          </w:tcPr>
          <w:p w:rsidR="00B809A5" w:rsidRPr="0006725D" w:rsidRDefault="00B809A5" w:rsidP="0006725D">
            <w:pPr>
              <w:jc w:val="center"/>
              <w:rPr>
                <w:rFonts w:ascii="Arial" w:hAnsi="Arial" w:cs="Arial"/>
                <w:color w:val="FF0000"/>
                <w:sz w:val="20"/>
                <w:szCs w:val="20"/>
              </w:rPr>
            </w:pPr>
            <w:r w:rsidRPr="0006725D">
              <w:rPr>
                <w:rFonts w:ascii="Arial" w:hAnsi="Arial" w:cs="Arial"/>
                <w:color w:val="FF0000"/>
                <w:sz w:val="20"/>
                <w:szCs w:val="20"/>
              </w:rPr>
              <w:t xml:space="preserve">R$ </w:t>
            </w:r>
            <w:r w:rsidR="0006725D">
              <w:rPr>
                <w:rFonts w:ascii="Arial" w:hAnsi="Arial" w:cs="Arial"/>
                <w:color w:val="FF0000"/>
                <w:sz w:val="20"/>
                <w:szCs w:val="20"/>
              </w:rPr>
              <w:t>XXXXXXXXXX</w:t>
            </w:r>
          </w:p>
        </w:tc>
      </w:tr>
      <w:tr w:rsidR="00B809A5" w:rsidRPr="0012484E" w:rsidTr="000D3B73">
        <w:trPr>
          <w:trHeight w:val="55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B809A5" w:rsidRPr="0012484E" w:rsidRDefault="00B809A5" w:rsidP="000D3B73">
            <w:pPr>
              <w:jc w:val="center"/>
              <w:rPr>
                <w:rFonts w:ascii="Arial" w:hAnsi="Arial" w:cs="Arial"/>
                <w:color w:val="000000"/>
                <w:sz w:val="20"/>
                <w:szCs w:val="20"/>
              </w:rPr>
            </w:pPr>
            <w:r>
              <w:rPr>
                <w:rFonts w:ascii="Arial" w:hAnsi="Arial" w:cs="Arial"/>
                <w:color w:val="000000"/>
                <w:sz w:val="20"/>
                <w:szCs w:val="20"/>
              </w:rPr>
              <w:t xml:space="preserve">2ª </w:t>
            </w:r>
            <w:proofErr w:type="gramStart"/>
            <w:r>
              <w:rPr>
                <w:rFonts w:ascii="Arial" w:hAnsi="Arial" w:cs="Arial"/>
                <w:color w:val="000000"/>
                <w:sz w:val="20"/>
                <w:szCs w:val="20"/>
              </w:rPr>
              <w:t>parcela(</w:t>
            </w:r>
            <w:proofErr w:type="gramEnd"/>
            <w:r>
              <w:rPr>
                <w:rFonts w:ascii="Arial" w:hAnsi="Arial" w:cs="Arial"/>
                <w:color w:val="000000"/>
                <w:sz w:val="20"/>
                <w:szCs w:val="20"/>
              </w:rPr>
              <w:t>se necessário)</w:t>
            </w:r>
          </w:p>
        </w:tc>
        <w:tc>
          <w:tcPr>
            <w:tcW w:w="1506"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0D3B73">
            <w:pPr>
              <w:jc w:val="center"/>
              <w:rPr>
                <w:rFonts w:ascii="Arial" w:hAnsi="Arial" w:cs="Arial"/>
                <w:color w:val="000000"/>
                <w:sz w:val="20"/>
                <w:szCs w:val="20"/>
              </w:rPr>
            </w:pPr>
            <w:r>
              <w:rPr>
                <w:rFonts w:ascii="Arial" w:hAnsi="Arial" w:cs="Arial"/>
                <w:color w:val="000000"/>
                <w:sz w:val="20"/>
                <w:szCs w:val="20"/>
              </w:rPr>
              <w:t>Concedente</w:t>
            </w:r>
          </w:p>
        </w:tc>
        <w:tc>
          <w:tcPr>
            <w:tcW w:w="962" w:type="dxa"/>
            <w:tcBorders>
              <w:top w:val="nil"/>
              <w:left w:val="nil"/>
              <w:bottom w:val="single" w:sz="4" w:space="0" w:color="auto"/>
              <w:right w:val="single" w:sz="4" w:space="0" w:color="auto"/>
            </w:tcBorders>
            <w:shd w:val="clear" w:color="auto" w:fill="auto"/>
            <w:vAlign w:val="center"/>
            <w:hideMark/>
          </w:tcPr>
          <w:p w:rsidR="00B809A5" w:rsidRPr="0006725D" w:rsidRDefault="00B809A5" w:rsidP="000D3B73">
            <w:pPr>
              <w:jc w:val="center"/>
              <w:rPr>
                <w:rFonts w:ascii="Arial" w:hAnsi="Arial" w:cs="Arial"/>
                <w:color w:val="FF0000"/>
                <w:sz w:val="20"/>
                <w:szCs w:val="20"/>
              </w:rPr>
            </w:pPr>
            <w:r w:rsidRPr="0006725D">
              <w:rPr>
                <w:rFonts w:ascii="Arial" w:hAnsi="Arial" w:cs="Arial"/>
                <w:color w:val="FF0000"/>
                <w:sz w:val="20"/>
                <w:szCs w:val="20"/>
              </w:rPr>
              <w:t>--</w:t>
            </w:r>
          </w:p>
        </w:tc>
        <w:tc>
          <w:tcPr>
            <w:tcW w:w="747" w:type="dxa"/>
            <w:tcBorders>
              <w:top w:val="nil"/>
              <w:left w:val="nil"/>
              <w:bottom w:val="single" w:sz="4" w:space="0" w:color="auto"/>
              <w:right w:val="single" w:sz="4" w:space="0" w:color="auto"/>
            </w:tcBorders>
            <w:shd w:val="clear" w:color="auto" w:fill="auto"/>
            <w:vAlign w:val="center"/>
            <w:hideMark/>
          </w:tcPr>
          <w:p w:rsidR="00B809A5" w:rsidRPr="0006725D" w:rsidRDefault="00B809A5" w:rsidP="000D3B73">
            <w:pPr>
              <w:jc w:val="center"/>
              <w:rPr>
                <w:rFonts w:ascii="Arial" w:hAnsi="Arial" w:cs="Arial"/>
                <w:color w:val="FF0000"/>
                <w:sz w:val="20"/>
                <w:szCs w:val="20"/>
              </w:rPr>
            </w:pPr>
            <w:r w:rsidRPr="0006725D">
              <w:rPr>
                <w:rFonts w:ascii="Arial" w:hAnsi="Arial" w:cs="Arial"/>
                <w:color w:val="FF0000"/>
                <w:sz w:val="20"/>
                <w:szCs w:val="20"/>
              </w:rPr>
              <w:t>--</w:t>
            </w:r>
          </w:p>
        </w:tc>
        <w:tc>
          <w:tcPr>
            <w:tcW w:w="3719" w:type="dxa"/>
            <w:tcBorders>
              <w:top w:val="nil"/>
              <w:left w:val="nil"/>
              <w:bottom w:val="single" w:sz="4" w:space="0" w:color="auto"/>
              <w:right w:val="single" w:sz="8" w:space="0" w:color="auto"/>
            </w:tcBorders>
            <w:shd w:val="clear" w:color="auto" w:fill="auto"/>
            <w:vAlign w:val="center"/>
            <w:hideMark/>
          </w:tcPr>
          <w:p w:rsidR="00B809A5" w:rsidRPr="0006725D" w:rsidRDefault="00B809A5" w:rsidP="000D3B73">
            <w:pPr>
              <w:jc w:val="center"/>
              <w:rPr>
                <w:rFonts w:ascii="Arial" w:hAnsi="Arial" w:cs="Arial"/>
                <w:color w:val="FF0000"/>
                <w:sz w:val="20"/>
                <w:szCs w:val="20"/>
              </w:rPr>
            </w:pPr>
          </w:p>
        </w:tc>
      </w:tr>
      <w:tr w:rsidR="00B809A5" w:rsidRPr="0012484E" w:rsidTr="000D3B73">
        <w:trPr>
          <w:trHeight w:val="570"/>
        </w:trPr>
        <w:tc>
          <w:tcPr>
            <w:tcW w:w="5789" w:type="dxa"/>
            <w:gridSpan w:val="4"/>
            <w:tcBorders>
              <w:top w:val="single" w:sz="4" w:space="0" w:color="auto"/>
              <w:left w:val="single" w:sz="8" w:space="0" w:color="auto"/>
              <w:bottom w:val="single" w:sz="4" w:space="0" w:color="auto"/>
              <w:right w:val="single" w:sz="4" w:space="0" w:color="auto"/>
            </w:tcBorders>
            <w:shd w:val="clear" w:color="000000" w:fill="D8D8D8"/>
            <w:vAlign w:val="center"/>
            <w:hideMark/>
          </w:tcPr>
          <w:p w:rsidR="00B809A5" w:rsidRPr="0006725D" w:rsidRDefault="00B809A5" w:rsidP="000D3B73">
            <w:pPr>
              <w:jc w:val="right"/>
              <w:rPr>
                <w:rFonts w:ascii="Arial" w:hAnsi="Arial" w:cs="Arial"/>
                <w:b/>
                <w:bCs/>
                <w:color w:val="FF0000"/>
                <w:sz w:val="20"/>
                <w:szCs w:val="20"/>
              </w:rPr>
            </w:pPr>
            <w:r w:rsidRPr="0006725D">
              <w:rPr>
                <w:rFonts w:ascii="Arial" w:hAnsi="Arial" w:cs="Arial"/>
                <w:b/>
                <w:bCs/>
                <w:color w:val="FF0000"/>
                <w:sz w:val="20"/>
                <w:szCs w:val="20"/>
              </w:rPr>
              <w:t>TOTAL GLOBAL</w:t>
            </w:r>
          </w:p>
        </w:tc>
        <w:tc>
          <w:tcPr>
            <w:tcW w:w="3719" w:type="dxa"/>
            <w:tcBorders>
              <w:top w:val="nil"/>
              <w:left w:val="nil"/>
              <w:bottom w:val="single" w:sz="4" w:space="0" w:color="auto"/>
              <w:right w:val="single" w:sz="8" w:space="0" w:color="auto"/>
            </w:tcBorders>
            <w:shd w:val="clear" w:color="000000" w:fill="D8D8D8"/>
            <w:vAlign w:val="center"/>
            <w:hideMark/>
          </w:tcPr>
          <w:p w:rsidR="00B809A5" w:rsidRPr="0006725D" w:rsidRDefault="00B809A5" w:rsidP="0006725D">
            <w:pPr>
              <w:jc w:val="center"/>
              <w:rPr>
                <w:rFonts w:ascii="Arial" w:hAnsi="Arial" w:cs="Arial"/>
                <w:b/>
                <w:bCs/>
                <w:color w:val="FF0000"/>
                <w:sz w:val="20"/>
                <w:szCs w:val="20"/>
              </w:rPr>
            </w:pPr>
            <w:r w:rsidRPr="0006725D">
              <w:rPr>
                <w:rFonts w:ascii="Arial" w:hAnsi="Arial" w:cs="Arial"/>
                <w:b/>
                <w:bCs/>
                <w:color w:val="FF0000"/>
                <w:sz w:val="20"/>
                <w:szCs w:val="20"/>
              </w:rPr>
              <w:t xml:space="preserve">R$ </w:t>
            </w:r>
            <w:r w:rsidR="0006725D">
              <w:rPr>
                <w:rFonts w:ascii="Arial" w:hAnsi="Arial" w:cs="Arial"/>
                <w:b/>
                <w:bCs/>
                <w:color w:val="FF0000"/>
                <w:sz w:val="20"/>
                <w:szCs w:val="20"/>
              </w:rPr>
              <w:t>XXXXXXXXXXX</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ind w:firstLine="1418"/>
        <w:jc w:val="both"/>
        <w:rPr>
          <w:rFonts w:ascii="Arial" w:hAnsi="Arial" w:cs="Arial"/>
          <w:sz w:val="20"/>
          <w:szCs w:val="20"/>
        </w:rPr>
      </w:pPr>
      <w:r w:rsidRPr="0012484E">
        <w:rPr>
          <w:rFonts w:ascii="Arial" w:hAnsi="Arial" w:cs="Arial"/>
          <w:sz w:val="20"/>
          <w:szCs w:val="20"/>
        </w:rPr>
        <w:t>Também deverá ser apresentado o cronograma de execução financeira das despesas para verificação do gasto mensal do Projeto, com vistas a corroborar com os valores das parcelas de desembolso</w:t>
      </w:r>
      <w:r w:rsidRPr="00C91571">
        <w:rPr>
          <w:rFonts w:ascii="Arial" w:hAnsi="Arial" w:cs="Arial"/>
          <w:color w:val="FF0000"/>
          <w:sz w:val="20"/>
          <w:szCs w:val="20"/>
        </w:rPr>
        <w:t>.</w:t>
      </w:r>
    </w:p>
    <w:p w:rsidR="00B809A5" w:rsidRPr="0012484E" w:rsidRDefault="00B809A5" w:rsidP="00B809A5">
      <w:pPr>
        <w:ind w:firstLine="1418"/>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(se houver)</w:t>
      </w:r>
    </w:p>
    <w:p w:rsidR="00B809A5" w:rsidRPr="0012484E" w:rsidRDefault="00B809A5" w:rsidP="00B809A5">
      <w:pPr>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2866"/>
        <w:gridCol w:w="2693"/>
        <w:gridCol w:w="1559"/>
      </w:tblGrid>
      <w:tr w:rsidR="00B809A5" w:rsidRPr="0012484E" w:rsidTr="000D3B73">
        <w:tc>
          <w:tcPr>
            <w:tcW w:w="1637" w:type="dxa"/>
            <w:tcBorders>
              <w:top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Especificação</w:t>
            </w:r>
          </w:p>
        </w:tc>
        <w:tc>
          <w:tcPr>
            <w:tcW w:w="2866" w:type="dxa"/>
            <w:tcBorders>
              <w:top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693" w:type="dxa"/>
            <w:tcBorders>
              <w:top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0D3B73">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559" w:type="dxa"/>
            <w:tcBorders>
              <w:top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0D3B73">
        <w:tc>
          <w:tcPr>
            <w:tcW w:w="1637" w:type="dxa"/>
            <w:vMerge w:val="restart"/>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MATERIAL</w:t>
            </w:r>
          </w:p>
        </w:tc>
        <w:tc>
          <w:tcPr>
            <w:tcW w:w="2866" w:type="dxa"/>
            <w:shd w:val="clear" w:color="auto" w:fill="auto"/>
          </w:tcPr>
          <w:p w:rsidR="00B809A5" w:rsidRPr="0012484E" w:rsidRDefault="00B809A5" w:rsidP="000D3B73">
            <w:pPr>
              <w:suppressAutoHyphens/>
              <w:rPr>
                <w:rFonts w:ascii="Arial" w:hAnsi="Arial" w:cs="Arial"/>
                <w:sz w:val="20"/>
                <w:szCs w:val="20"/>
              </w:rPr>
            </w:pPr>
          </w:p>
        </w:tc>
        <w:tc>
          <w:tcPr>
            <w:tcW w:w="2693" w:type="dxa"/>
            <w:shd w:val="clear" w:color="auto" w:fill="auto"/>
          </w:tcPr>
          <w:p w:rsidR="00B809A5" w:rsidRPr="0012484E" w:rsidRDefault="00B809A5" w:rsidP="000D3B73">
            <w:pPr>
              <w:suppressAutoHyphens/>
              <w:rPr>
                <w:rFonts w:ascii="Arial" w:hAnsi="Arial" w:cs="Arial"/>
                <w:sz w:val="20"/>
                <w:szCs w:val="20"/>
              </w:rPr>
            </w:pPr>
          </w:p>
        </w:tc>
        <w:tc>
          <w:tcPr>
            <w:tcW w:w="1559" w:type="dxa"/>
            <w:shd w:val="clear" w:color="auto" w:fill="auto"/>
          </w:tcPr>
          <w:p w:rsidR="00B809A5" w:rsidRPr="0012484E" w:rsidRDefault="00B809A5" w:rsidP="000D3B73">
            <w:pPr>
              <w:suppressAutoHyphens/>
              <w:rPr>
                <w:rFonts w:ascii="Arial" w:hAnsi="Arial" w:cs="Arial"/>
                <w:sz w:val="20"/>
                <w:szCs w:val="20"/>
              </w:rPr>
            </w:pPr>
          </w:p>
        </w:tc>
      </w:tr>
      <w:tr w:rsidR="00B809A5" w:rsidRPr="0012484E" w:rsidTr="000D3B73">
        <w:tc>
          <w:tcPr>
            <w:tcW w:w="1637" w:type="dxa"/>
            <w:vMerge/>
            <w:shd w:val="clear" w:color="auto" w:fill="auto"/>
          </w:tcPr>
          <w:p w:rsidR="00B809A5" w:rsidRPr="0012484E" w:rsidRDefault="00B809A5" w:rsidP="000D3B73">
            <w:pPr>
              <w:suppressAutoHyphens/>
              <w:rPr>
                <w:rFonts w:ascii="Arial" w:hAnsi="Arial" w:cs="Arial"/>
                <w:sz w:val="20"/>
                <w:szCs w:val="20"/>
              </w:rPr>
            </w:pPr>
          </w:p>
        </w:tc>
        <w:tc>
          <w:tcPr>
            <w:tcW w:w="2866" w:type="dxa"/>
            <w:shd w:val="clear" w:color="auto" w:fill="auto"/>
          </w:tcPr>
          <w:p w:rsidR="00B809A5" w:rsidRPr="0012484E" w:rsidRDefault="00B809A5" w:rsidP="000D3B73">
            <w:pPr>
              <w:suppressAutoHyphens/>
              <w:rPr>
                <w:rFonts w:ascii="Arial" w:hAnsi="Arial" w:cs="Arial"/>
                <w:sz w:val="20"/>
                <w:szCs w:val="20"/>
              </w:rPr>
            </w:pPr>
          </w:p>
        </w:tc>
        <w:tc>
          <w:tcPr>
            <w:tcW w:w="2693" w:type="dxa"/>
            <w:shd w:val="clear" w:color="auto" w:fill="auto"/>
          </w:tcPr>
          <w:p w:rsidR="00B809A5" w:rsidRPr="0012484E" w:rsidRDefault="00B809A5" w:rsidP="000D3B73">
            <w:pPr>
              <w:suppressAutoHyphens/>
              <w:rPr>
                <w:rFonts w:ascii="Arial" w:hAnsi="Arial" w:cs="Arial"/>
                <w:sz w:val="20"/>
                <w:szCs w:val="20"/>
              </w:rPr>
            </w:pPr>
          </w:p>
        </w:tc>
        <w:tc>
          <w:tcPr>
            <w:tcW w:w="1559" w:type="dxa"/>
            <w:shd w:val="clear" w:color="auto" w:fill="auto"/>
          </w:tcPr>
          <w:p w:rsidR="00B809A5" w:rsidRPr="0012484E" w:rsidRDefault="00B809A5" w:rsidP="000D3B73">
            <w:pPr>
              <w:suppressAutoHyphens/>
              <w:rPr>
                <w:rFonts w:ascii="Arial" w:hAnsi="Arial" w:cs="Arial"/>
                <w:sz w:val="20"/>
                <w:szCs w:val="20"/>
              </w:rPr>
            </w:pPr>
          </w:p>
        </w:tc>
      </w:tr>
      <w:tr w:rsidR="00B809A5" w:rsidRPr="0012484E" w:rsidTr="000D3B73">
        <w:tc>
          <w:tcPr>
            <w:tcW w:w="1637" w:type="dxa"/>
            <w:vMerge w:val="restart"/>
            <w:shd w:val="clear" w:color="auto" w:fill="auto"/>
            <w:vAlign w:val="center"/>
          </w:tcPr>
          <w:p w:rsidR="00B809A5" w:rsidRPr="0012484E" w:rsidRDefault="00B809A5" w:rsidP="000D3B73">
            <w:pPr>
              <w:suppressAutoHyphens/>
              <w:jc w:val="center"/>
              <w:rPr>
                <w:rFonts w:ascii="Arial" w:hAnsi="Arial" w:cs="Arial"/>
                <w:sz w:val="20"/>
                <w:szCs w:val="20"/>
              </w:rPr>
            </w:pPr>
            <w:r>
              <w:rPr>
                <w:rFonts w:ascii="Arial" w:hAnsi="Arial" w:cs="Arial"/>
                <w:sz w:val="20"/>
                <w:szCs w:val="20"/>
              </w:rPr>
              <w:t>SERVIÇOS</w:t>
            </w:r>
          </w:p>
        </w:tc>
        <w:tc>
          <w:tcPr>
            <w:tcW w:w="2866" w:type="dxa"/>
            <w:shd w:val="clear" w:color="auto" w:fill="auto"/>
          </w:tcPr>
          <w:p w:rsidR="00B809A5" w:rsidRPr="0012484E" w:rsidRDefault="00B809A5" w:rsidP="000D3B73">
            <w:pPr>
              <w:suppressAutoHyphens/>
              <w:rPr>
                <w:rFonts w:ascii="Arial" w:hAnsi="Arial" w:cs="Arial"/>
                <w:sz w:val="20"/>
                <w:szCs w:val="20"/>
              </w:rPr>
            </w:pPr>
          </w:p>
        </w:tc>
        <w:tc>
          <w:tcPr>
            <w:tcW w:w="2693" w:type="dxa"/>
            <w:shd w:val="clear" w:color="auto" w:fill="auto"/>
          </w:tcPr>
          <w:p w:rsidR="00B809A5" w:rsidRPr="0012484E" w:rsidRDefault="00B809A5" w:rsidP="000D3B73">
            <w:pPr>
              <w:suppressAutoHyphens/>
              <w:rPr>
                <w:rFonts w:ascii="Arial" w:hAnsi="Arial" w:cs="Arial"/>
                <w:sz w:val="20"/>
                <w:szCs w:val="20"/>
              </w:rPr>
            </w:pPr>
          </w:p>
        </w:tc>
        <w:tc>
          <w:tcPr>
            <w:tcW w:w="1559" w:type="dxa"/>
            <w:shd w:val="clear" w:color="auto" w:fill="auto"/>
          </w:tcPr>
          <w:p w:rsidR="00B809A5" w:rsidRPr="0012484E" w:rsidRDefault="00B809A5" w:rsidP="000D3B73">
            <w:pPr>
              <w:suppressAutoHyphens/>
              <w:rPr>
                <w:rFonts w:ascii="Arial" w:hAnsi="Arial" w:cs="Arial"/>
                <w:sz w:val="20"/>
                <w:szCs w:val="20"/>
              </w:rPr>
            </w:pPr>
          </w:p>
        </w:tc>
      </w:tr>
      <w:tr w:rsidR="00B809A5" w:rsidRPr="0012484E" w:rsidTr="000D3B73">
        <w:tc>
          <w:tcPr>
            <w:tcW w:w="1637" w:type="dxa"/>
            <w:vMerge/>
            <w:shd w:val="clear" w:color="auto" w:fill="auto"/>
            <w:vAlign w:val="center"/>
          </w:tcPr>
          <w:p w:rsidR="00B809A5" w:rsidRPr="0012484E" w:rsidRDefault="00B809A5" w:rsidP="000D3B73">
            <w:pPr>
              <w:suppressAutoHyphens/>
              <w:jc w:val="center"/>
              <w:rPr>
                <w:rFonts w:ascii="Arial" w:hAnsi="Arial" w:cs="Arial"/>
                <w:sz w:val="20"/>
                <w:szCs w:val="20"/>
              </w:rPr>
            </w:pPr>
          </w:p>
        </w:tc>
        <w:tc>
          <w:tcPr>
            <w:tcW w:w="2866" w:type="dxa"/>
            <w:shd w:val="clear" w:color="auto" w:fill="auto"/>
          </w:tcPr>
          <w:p w:rsidR="00B809A5" w:rsidRPr="0012484E" w:rsidRDefault="00B809A5" w:rsidP="000D3B73">
            <w:pPr>
              <w:suppressAutoHyphens/>
              <w:rPr>
                <w:rFonts w:ascii="Arial" w:hAnsi="Arial" w:cs="Arial"/>
                <w:sz w:val="20"/>
                <w:szCs w:val="20"/>
              </w:rPr>
            </w:pPr>
          </w:p>
        </w:tc>
        <w:tc>
          <w:tcPr>
            <w:tcW w:w="2693" w:type="dxa"/>
            <w:shd w:val="clear" w:color="auto" w:fill="auto"/>
          </w:tcPr>
          <w:p w:rsidR="00B809A5" w:rsidRPr="0012484E" w:rsidRDefault="00B809A5" w:rsidP="000D3B73">
            <w:pPr>
              <w:suppressAutoHyphens/>
              <w:rPr>
                <w:rFonts w:ascii="Arial" w:hAnsi="Arial" w:cs="Arial"/>
                <w:sz w:val="20"/>
                <w:szCs w:val="20"/>
              </w:rPr>
            </w:pPr>
          </w:p>
        </w:tc>
        <w:tc>
          <w:tcPr>
            <w:tcW w:w="1559" w:type="dxa"/>
            <w:shd w:val="clear" w:color="auto" w:fill="auto"/>
          </w:tcPr>
          <w:p w:rsidR="00B809A5" w:rsidRPr="0012484E" w:rsidRDefault="00B809A5" w:rsidP="000D3B73">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3007"/>
        <w:gridCol w:w="2552"/>
        <w:gridCol w:w="1559"/>
      </w:tblGrid>
      <w:tr w:rsidR="00B809A5" w:rsidRPr="0012484E" w:rsidTr="000D3B73">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Especificação</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0D3B73">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0D3B73">
        <w:tc>
          <w:tcPr>
            <w:tcW w:w="1637"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MATERIAL</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r>
      <w:tr w:rsidR="00B809A5" w:rsidRPr="0012484E" w:rsidTr="000D3B73">
        <w:tc>
          <w:tcPr>
            <w:tcW w:w="1637"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r>
      <w:tr w:rsidR="00B809A5" w:rsidRPr="0012484E" w:rsidTr="000D3B73">
        <w:tc>
          <w:tcPr>
            <w:tcW w:w="1637"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Pr>
                <w:rFonts w:ascii="Arial" w:hAnsi="Arial" w:cs="Arial"/>
                <w:sz w:val="20"/>
                <w:szCs w:val="20"/>
              </w:rPr>
              <w:t>SERVIÇOS</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r>
      <w:tr w:rsidR="00B809A5" w:rsidRPr="0012484E" w:rsidTr="000D3B73">
        <w:tc>
          <w:tcPr>
            <w:tcW w:w="1637" w:type="dxa"/>
            <w:vMerge/>
            <w:tcBorders>
              <w:left w:val="single" w:sz="4" w:space="0" w:color="auto"/>
              <w:bottom w:val="single" w:sz="4" w:space="0" w:color="auto"/>
              <w:right w:val="single" w:sz="4" w:space="0" w:color="auto"/>
            </w:tcBorders>
            <w:shd w:val="clear" w:color="auto" w:fill="auto"/>
            <w:vAlign w:val="center"/>
          </w:tcPr>
          <w:p w:rsidR="00B809A5" w:rsidRDefault="00B809A5" w:rsidP="000D3B73">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 Além disso, deverá constar cronograma de preenchimento e alimentação do Sistema de Gestão de Convênios e Contratos de Repasse – SICONV, caso essa informação não coincida com o exato término da realização de cada ação.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
        <w:gridCol w:w="3387"/>
        <w:gridCol w:w="325"/>
        <w:gridCol w:w="325"/>
        <w:gridCol w:w="325"/>
        <w:gridCol w:w="325"/>
        <w:gridCol w:w="325"/>
        <w:gridCol w:w="325"/>
        <w:gridCol w:w="325"/>
        <w:gridCol w:w="325"/>
        <w:gridCol w:w="325"/>
        <w:gridCol w:w="436"/>
        <w:gridCol w:w="436"/>
        <w:gridCol w:w="436"/>
      </w:tblGrid>
      <w:tr w:rsidR="00B809A5" w:rsidRPr="0012484E" w:rsidTr="000D3B73">
        <w:trPr>
          <w:trHeight w:val="416"/>
        </w:trPr>
        <w:tc>
          <w:tcPr>
            <w:tcW w:w="0" w:type="auto"/>
            <w:vMerge w:val="restart"/>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Nº</w:t>
            </w:r>
          </w:p>
        </w:tc>
        <w:tc>
          <w:tcPr>
            <w:tcW w:w="0" w:type="auto"/>
            <w:vMerge w:val="restart"/>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0" w:type="auto"/>
            <w:gridSpan w:val="12"/>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0D3B73">
        <w:trPr>
          <w:trHeight w:val="408"/>
        </w:trPr>
        <w:tc>
          <w:tcPr>
            <w:tcW w:w="0" w:type="auto"/>
            <w:vMerge/>
            <w:vAlign w:val="center"/>
            <w:hideMark/>
          </w:tcPr>
          <w:p w:rsidR="00B809A5" w:rsidRPr="0012484E" w:rsidRDefault="00B809A5" w:rsidP="000D3B73">
            <w:pPr>
              <w:rPr>
                <w:rFonts w:ascii="Arial" w:hAnsi="Arial" w:cs="Arial"/>
                <w:b/>
                <w:bCs/>
                <w:color w:val="000000"/>
                <w:sz w:val="20"/>
                <w:szCs w:val="20"/>
              </w:rPr>
            </w:pPr>
          </w:p>
        </w:tc>
        <w:tc>
          <w:tcPr>
            <w:tcW w:w="0" w:type="auto"/>
            <w:vMerge/>
            <w:vAlign w:val="center"/>
            <w:hideMark/>
          </w:tcPr>
          <w:p w:rsidR="00B809A5" w:rsidRPr="0012484E" w:rsidRDefault="00B809A5" w:rsidP="000D3B73">
            <w:pPr>
              <w:rPr>
                <w:rFonts w:ascii="Arial" w:hAnsi="Arial" w:cs="Arial"/>
                <w:b/>
                <w:bCs/>
                <w:color w:val="000000"/>
                <w:sz w:val="20"/>
                <w:szCs w:val="20"/>
              </w:rPr>
            </w:pP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1</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Processos Seletivos e licitações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2</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Contratações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3</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Clínicas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073010"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4</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Treinamentos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073010"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5</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Competições Nacionais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6</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Competições Internacionais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7</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 xml:space="preserve">Ações para encerramento do projeto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8</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Prestação de contas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9</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10</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2"/>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Especificar as formas e meios pelos quais o </w:t>
      </w:r>
      <w:r w:rsidR="00A440C0">
        <w:rPr>
          <w:rFonts w:ascii="Arial" w:hAnsi="Arial" w:cs="Arial"/>
          <w:sz w:val="20"/>
          <w:szCs w:val="20"/>
        </w:rPr>
        <w:t>P</w:t>
      </w:r>
      <w:r w:rsidR="00A440C0" w:rsidRPr="0012484E">
        <w:rPr>
          <w:rFonts w:ascii="Arial" w:hAnsi="Arial" w:cs="Arial"/>
          <w:sz w:val="20"/>
          <w:szCs w:val="20"/>
        </w:rPr>
        <w:t xml:space="preserve">rojeto </w:t>
      </w:r>
      <w:r w:rsidRPr="0012484E">
        <w:rPr>
          <w:rFonts w:ascii="Arial" w:hAnsi="Arial" w:cs="Arial"/>
          <w:sz w:val="20"/>
          <w:szCs w:val="20"/>
        </w:rPr>
        <w:t xml:space="preserve">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w:t>
      </w:r>
      <w:bookmarkStart w:id="0" w:name="_GoBack"/>
      <w:bookmarkEnd w:id="0"/>
      <w:r w:rsidR="00A440C0" w:rsidRPr="0012484E">
        <w:rPr>
          <w:rFonts w:ascii="Arial" w:hAnsi="Arial" w:cs="Arial"/>
          <w:sz w:val="20"/>
          <w:szCs w:val="20"/>
        </w:rPr>
        <w:t>Desta</w:t>
      </w:r>
      <w:r w:rsidR="00A440C0">
        <w:rPr>
          <w:rFonts w:ascii="Arial" w:hAnsi="Arial" w:cs="Arial"/>
          <w:sz w:val="20"/>
          <w:szCs w:val="20"/>
        </w:rPr>
        <w:t>car</w:t>
      </w:r>
      <w:r w:rsidR="00A440C0">
        <w:rPr>
          <w:rFonts w:ascii="Arial" w:hAnsi="Arial" w:cs="Arial"/>
          <w:sz w:val="20"/>
          <w:szCs w:val="20"/>
        </w:rPr>
        <w:t xml:space="preserve"> </w:t>
      </w:r>
      <w:r w:rsidR="00496B98">
        <w:rPr>
          <w:rFonts w:ascii="Arial" w:hAnsi="Arial" w:cs="Arial"/>
          <w:sz w:val="20"/>
          <w:szCs w:val="20"/>
        </w:rPr>
        <w:t>a</w:t>
      </w:r>
      <w:r w:rsidR="00B1469E">
        <w:rPr>
          <w:rFonts w:ascii="Arial" w:hAnsi="Arial" w:cs="Arial"/>
          <w:sz w:val="20"/>
          <w:szCs w:val="20"/>
        </w:rPr>
        <w:t xml:space="preserve">s </w:t>
      </w:r>
      <w:r w:rsidRPr="0012484E">
        <w:rPr>
          <w:rFonts w:ascii="Arial" w:hAnsi="Arial" w:cs="Arial"/>
          <w:sz w:val="20"/>
          <w:szCs w:val="20"/>
        </w:rPr>
        <w:t>estratégias</w:t>
      </w:r>
      <w:r w:rsidR="00A440C0">
        <w:rPr>
          <w:rFonts w:ascii="Arial" w:hAnsi="Arial" w:cs="Arial"/>
          <w:sz w:val="20"/>
          <w:szCs w:val="20"/>
        </w:rPr>
        <w:t>,</w:t>
      </w:r>
      <w:r w:rsidRPr="0012484E">
        <w:rPr>
          <w:rFonts w:ascii="Arial" w:hAnsi="Arial" w:cs="Arial"/>
          <w:sz w:val="20"/>
          <w:szCs w:val="20"/>
        </w:rPr>
        <w:t xml:space="preserve"> e materiais a serem utilizados com esse objetivo, assim como os mecanismos de vinculação do projeto </w:t>
      </w:r>
      <w:r w:rsidR="00A440C0">
        <w:rPr>
          <w:rFonts w:ascii="Arial" w:hAnsi="Arial" w:cs="Arial"/>
          <w:sz w:val="20"/>
          <w:szCs w:val="20"/>
        </w:rPr>
        <w:t>à</w:t>
      </w:r>
      <w:r>
        <w:rPr>
          <w:rFonts w:ascii="Arial" w:hAnsi="Arial" w:cs="Arial"/>
          <w:sz w:val="20"/>
          <w:szCs w:val="20"/>
        </w:rPr>
        <w:t xml:space="preserve"> </w:t>
      </w:r>
      <w:proofErr w:type="spellStart"/>
      <w:r>
        <w:rPr>
          <w:rFonts w:ascii="Arial" w:hAnsi="Arial" w:cs="Arial"/>
          <w:sz w:val="20"/>
          <w:szCs w:val="20"/>
        </w:rPr>
        <w:t>Sudesb</w:t>
      </w:r>
      <w:proofErr w:type="spellEnd"/>
      <w:r w:rsidRPr="0012484E">
        <w:rPr>
          <w:rFonts w:ascii="Arial" w:hAnsi="Arial" w:cs="Arial"/>
          <w:sz w:val="20"/>
          <w:szCs w:val="20"/>
        </w:rPr>
        <w:t>.</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0D3B73">
        <w:tc>
          <w:tcPr>
            <w:tcW w:w="3164" w:type="dxa"/>
            <w:shd w:val="clear" w:color="auto" w:fill="8DB3E2" w:themeFill="text2" w:themeFillTint="66"/>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0D3B73">
            <w:pPr>
              <w:jc w:val="center"/>
              <w:rPr>
                <w:rFonts w:ascii="Arial" w:hAnsi="Arial" w:cs="Arial"/>
                <w:sz w:val="20"/>
                <w:szCs w:val="20"/>
              </w:rPr>
            </w:pPr>
            <w:r w:rsidRPr="0012484E">
              <w:rPr>
                <w:rFonts w:ascii="Arial" w:hAnsi="Arial" w:cs="Arial"/>
                <w:sz w:val="20"/>
                <w:szCs w:val="20"/>
              </w:rPr>
              <w:t>(cartazes, banners, panfletos, mídia televisiva, Redes Sociais/ouvidoria</w:t>
            </w:r>
            <w:proofErr w:type="gramStart"/>
            <w:r w:rsidRPr="0012484E">
              <w:rPr>
                <w:rFonts w:ascii="Arial" w:hAnsi="Arial" w:cs="Arial"/>
                <w:sz w:val="20"/>
                <w:szCs w:val="20"/>
              </w:rPr>
              <w:t>)</w:t>
            </w:r>
            <w:proofErr w:type="gramEnd"/>
          </w:p>
        </w:tc>
        <w:tc>
          <w:tcPr>
            <w:tcW w:w="3165" w:type="dxa"/>
            <w:shd w:val="clear" w:color="auto" w:fill="8DB3E2" w:themeFill="text2" w:themeFillTint="66"/>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Público</w:t>
            </w:r>
          </w:p>
        </w:tc>
      </w:tr>
      <w:tr w:rsidR="00B809A5" w:rsidRPr="0012484E" w:rsidTr="000D3B73">
        <w:tc>
          <w:tcPr>
            <w:tcW w:w="3164" w:type="dxa"/>
          </w:tcPr>
          <w:p w:rsidR="00B809A5" w:rsidRPr="0012484E" w:rsidRDefault="00B809A5" w:rsidP="000D3B73">
            <w:pPr>
              <w:rPr>
                <w:rFonts w:ascii="Arial" w:hAnsi="Arial" w:cs="Arial"/>
                <w:sz w:val="20"/>
                <w:szCs w:val="20"/>
              </w:rPr>
            </w:pPr>
          </w:p>
        </w:tc>
        <w:tc>
          <w:tcPr>
            <w:tcW w:w="3165" w:type="dxa"/>
          </w:tcPr>
          <w:p w:rsidR="00B809A5" w:rsidRPr="0012484E" w:rsidRDefault="00B809A5" w:rsidP="000D3B73">
            <w:pPr>
              <w:rPr>
                <w:rFonts w:ascii="Arial" w:hAnsi="Arial" w:cs="Arial"/>
                <w:sz w:val="20"/>
                <w:szCs w:val="20"/>
              </w:rPr>
            </w:pPr>
          </w:p>
        </w:tc>
        <w:tc>
          <w:tcPr>
            <w:tcW w:w="3277" w:type="dxa"/>
          </w:tcPr>
          <w:p w:rsidR="00B809A5" w:rsidRPr="0012484E" w:rsidRDefault="00B809A5" w:rsidP="000D3B73">
            <w:pPr>
              <w:rPr>
                <w:rFonts w:ascii="Arial" w:hAnsi="Arial" w:cs="Arial"/>
                <w:sz w:val="20"/>
                <w:szCs w:val="20"/>
              </w:rPr>
            </w:pPr>
          </w:p>
        </w:tc>
      </w:tr>
      <w:tr w:rsidR="00B809A5" w:rsidRPr="0012484E" w:rsidTr="000D3B73">
        <w:tc>
          <w:tcPr>
            <w:tcW w:w="3164" w:type="dxa"/>
          </w:tcPr>
          <w:p w:rsidR="00B809A5" w:rsidRPr="0012484E" w:rsidRDefault="00B809A5" w:rsidP="000D3B73">
            <w:pPr>
              <w:rPr>
                <w:rFonts w:ascii="Arial" w:hAnsi="Arial" w:cs="Arial"/>
                <w:sz w:val="20"/>
                <w:szCs w:val="20"/>
              </w:rPr>
            </w:pPr>
          </w:p>
        </w:tc>
        <w:tc>
          <w:tcPr>
            <w:tcW w:w="3165" w:type="dxa"/>
          </w:tcPr>
          <w:p w:rsidR="00B809A5" w:rsidRPr="0012484E" w:rsidRDefault="00B809A5" w:rsidP="000D3B73">
            <w:pPr>
              <w:rPr>
                <w:rFonts w:ascii="Arial" w:hAnsi="Arial" w:cs="Arial"/>
                <w:sz w:val="20"/>
                <w:szCs w:val="20"/>
              </w:rPr>
            </w:pPr>
          </w:p>
        </w:tc>
        <w:tc>
          <w:tcPr>
            <w:tcW w:w="3277" w:type="dxa"/>
          </w:tcPr>
          <w:p w:rsidR="00B809A5" w:rsidRPr="0012484E" w:rsidRDefault="00B809A5" w:rsidP="000D3B73">
            <w:pPr>
              <w:rPr>
                <w:rFonts w:ascii="Arial" w:hAnsi="Arial" w:cs="Arial"/>
                <w:sz w:val="20"/>
                <w:szCs w:val="20"/>
              </w:rPr>
            </w:pPr>
          </w:p>
        </w:tc>
      </w:tr>
      <w:tr w:rsidR="00B809A5" w:rsidRPr="0012484E" w:rsidTr="000D3B73">
        <w:tc>
          <w:tcPr>
            <w:tcW w:w="3164" w:type="dxa"/>
          </w:tcPr>
          <w:p w:rsidR="00B809A5" w:rsidRPr="0012484E" w:rsidRDefault="00B809A5" w:rsidP="000D3B73">
            <w:pPr>
              <w:rPr>
                <w:rFonts w:ascii="Arial" w:hAnsi="Arial" w:cs="Arial"/>
                <w:sz w:val="20"/>
                <w:szCs w:val="20"/>
              </w:rPr>
            </w:pPr>
          </w:p>
        </w:tc>
        <w:tc>
          <w:tcPr>
            <w:tcW w:w="3165" w:type="dxa"/>
          </w:tcPr>
          <w:p w:rsidR="00B809A5" w:rsidRPr="0012484E" w:rsidRDefault="00B809A5" w:rsidP="000D3B73">
            <w:pPr>
              <w:rPr>
                <w:rFonts w:ascii="Arial" w:hAnsi="Arial" w:cs="Arial"/>
                <w:sz w:val="20"/>
                <w:szCs w:val="20"/>
              </w:rPr>
            </w:pPr>
          </w:p>
        </w:tc>
        <w:tc>
          <w:tcPr>
            <w:tcW w:w="3277" w:type="dxa"/>
          </w:tcPr>
          <w:p w:rsidR="00B809A5" w:rsidRPr="0012484E" w:rsidRDefault="00B809A5" w:rsidP="000D3B73">
            <w:pPr>
              <w:rPr>
                <w:rFonts w:ascii="Arial" w:hAnsi="Arial" w:cs="Arial"/>
                <w:sz w:val="20"/>
                <w:szCs w:val="20"/>
              </w:rPr>
            </w:pPr>
          </w:p>
        </w:tc>
      </w:tr>
    </w:tbl>
    <w:p w:rsidR="00B809A5" w:rsidRPr="0012484E" w:rsidRDefault="00B809A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Finalizar a elaboração do Projeto, demonstrando os benefícios que podem ser obtidos com a formalização da parceria</w:t>
      </w:r>
      <w:r w:rsidR="00F438E3">
        <w:rPr>
          <w:rFonts w:ascii="Arial" w:hAnsi="Arial" w:cs="Arial"/>
          <w:sz w:val="20"/>
          <w:szCs w:val="20"/>
        </w:rPr>
        <w:t>,</w:t>
      </w:r>
      <w:r w:rsidRPr="0012484E">
        <w:rPr>
          <w:rFonts w:ascii="Arial" w:hAnsi="Arial" w:cs="Arial"/>
          <w:sz w:val="20"/>
          <w:szCs w:val="20"/>
        </w:rPr>
        <w:t xml:space="preserve">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9"/>
      <w:footerReference w:type="default" r:id="rId10"/>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73" w:rsidRDefault="000D3B73">
      <w:r>
        <w:separator/>
      </w:r>
    </w:p>
  </w:endnote>
  <w:endnote w:type="continuationSeparator" w:id="0">
    <w:p w:rsidR="000D3B73" w:rsidRDefault="000D3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73" w:rsidRPr="00EF3626" w:rsidRDefault="000D3B73"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73" w:rsidRDefault="000D3B73">
      <w:r>
        <w:separator/>
      </w:r>
    </w:p>
  </w:footnote>
  <w:footnote w:type="continuationSeparator" w:id="0">
    <w:p w:rsidR="000D3B73" w:rsidRDefault="000D3B73">
      <w:r>
        <w:continuationSeparator/>
      </w:r>
    </w:p>
  </w:footnote>
  <w:footnote w:id="1">
    <w:p w:rsidR="000D3B73" w:rsidRPr="007930C0" w:rsidRDefault="000D3B73"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0D3B73" w:rsidRPr="007930C0" w:rsidRDefault="000D3B73"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2">
    <w:p w:rsidR="000D3B73" w:rsidRPr="007930C0" w:rsidRDefault="000D3B73"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3">
    <w:p w:rsidR="000D3B73" w:rsidRDefault="000D3B73"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4">
    <w:p w:rsidR="000D3B73" w:rsidRDefault="000D3B73"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5">
    <w:p w:rsidR="000D3B73" w:rsidRPr="00B65355" w:rsidRDefault="000D3B73"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6">
    <w:p w:rsidR="000D3B73" w:rsidRPr="00942909" w:rsidRDefault="000D3B73"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7">
    <w:p w:rsidR="000D3B73" w:rsidRDefault="000D3B73"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8">
    <w:p w:rsidR="000D3B73" w:rsidRPr="00D15DE2" w:rsidRDefault="000D3B73"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9">
    <w:p w:rsidR="000D3B73" w:rsidRPr="00D15DE2" w:rsidRDefault="000D3B73"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hyperlink>
    </w:p>
  </w:footnote>
  <w:footnote w:id="10">
    <w:p w:rsidR="000D3B73" w:rsidRDefault="000D3B73"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VI, da PI 424, de 30/12/2016</w:t>
      </w:r>
      <w:r>
        <w:t>.</w:t>
      </w:r>
    </w:p>
  </w:footnote>
  <w:footnote w:id="11">
    <w:p w:rsidR="000D3B73" w:rsidRDefault="000D3B73"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2">
    <w:p w:rsidR="000D3B73" w:rsidRDefault="000D3B73" w:rsidP="00B809A5">
      <w:pPr>
        <w:pStyle w:val="Textodenotaderodap"/>
      </w:pPr>
      <w:r>
        <w:rPr>
          <w:rStyle w:val="Refdenotaderodap"/>
        </w:rPr>
        <w:footnoteRef/>
      </w:r>
      <w:r>
        <w:t xml:space="preserve"> </w:t>
      </w:r>
      <w:r>
        <w:rPr>
          <w:rFonts w:ascii="Times New Roman" w:hAnsi="Times New Roman" w:cs="Times New Roman"/>
        </w:rPr>
        <w:t>Art. 7º, Inciso XIX, da PI 424, de 30/12/2016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73" w:rsidRPr="00B809A5" w:rsidRDefault="00821111" w:rsidP="00B809A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pt;margin-top:-3.75pt;width:56.15pt;height:56.55pt;z-index:251659264">
          <v:imagedata r:id="rId1" o:title=""/>
        </v:shape>
      </w:pict>
    </w:r>
    <w:r w:rsidR="000D3B73">
      <w:rPr>
        <w:noProof/>
      </w:rPr>
      <w:drawing>
        <wp:anchor distT="0" distB="0" distL="114300" distR="114300" simplePos="0" relativeHeight="251658240" behindDoc="0" locked="0" layoutInCell="1" allowOverlap="1">
          <wp:simplePos x="0" y="0"/>
          <wp:positionH relativeFrom="column">
            <wp:posOffset>7977505</wp:posOffset>
          </wp:positionH>
          <wp:positionV relativeFrom="paragraph">
            <wp:posOffset>-30480</wp:posOffset>
          </wp:positionV>
          <wp:extent cx="1162050" cy="609600"/>
          <wp:effectExtent l="1905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srcRect/>
                  <a:stretch>
                    <a:fillRect/>
                  </a:stretch>
                </pic:blipFill>
                <pic:spPr bwMode="auto">
                  <a:xfrm>
                    <a:off x="0" y="0"/>
                    <a:ext cx="1162050" cy="609600"/>
                  </a:xfrm>
                  <a:prstGeom prst="rect">
                    <a:avLst/>
                  </a:prstGeom>
                  <a:noFill/>
                </pic:spPr>
              </pic:pic>
            </a:graphicData>
          </a:graphic>
        </wp:anchor>
      </w:drawing>
    </w:r>
    <w:r w:rsidR="000D3B73">
      <w:t xml:space="preserve">                                     </w:t>
    </w:r>
    <w:r>
      <w:pict>
        <v:group id="_x0000_s2062" editas="canvas" style="width:441pt;height:1in;mso-position-horizontal-relative:char;mso-position-vertical-relative:line" coordorigin="1701,708" coordsize="8820,1440">
          <o:lock v:ext="edit" aspectratio="t"/>
          <v:shape id="_x0000_s2063" type="#_x0000_t75" style="position:absolute;left:1701;top:708;width:8820;height:14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64" type="#_x0000_t202" style="position:absolute;left:3411;top:708;width:5580;height:1080" stroked="f">
            <v:textbox style="mso-next-textbox:#_x0000_s2064">
              <w:txbxContent>
                <w:p w:rsidR="000D3B73" w:rsidRPr="00C058E7" w:rsidRDefault="000D3B73" w:rsidP="00B809A5">
                  <w:pPr>
                    <w:rPr>
                      <w:rFonts w:ascii="Arial Narrow" w:hAnsi="Arial Narrow"/>
                      <w:b/>
                      <w:smallCaps/>
                    </w:rPr>
                  </w:pPr>
                  <w:r w:rsidRPr="00C058E7">
                    <w:rPr>
                      <w:rFonts w:ascii="Arial Narrow" w:hAnsi="Arial Narrow"/>
                      <w:b/>
                      <w:smallCaps/>
                    </w:rPr>
                    <w:t>Governo do Estado da Bahia</w:t>
                  </w:r>
                </w:p>
                <w:p w:rsidR="000D3B73" w:rsidRPr="00991379" w:rsidRDefault="000D3B73" w:rsidP="00B809A5">
                  <w:pPr>
                    <w:rPr>
                      <w:rFonts w:ascii="Arial Narrow" w:hAnsi="Arial Narrow"/>
                      <w:smallCaps/>
                    </w:rPr>
                  </w:pPr>
                  <w:r w:rsidRPr="00991379">
                    <w:rPr>
                      <w:rFonts w:ascii="Arial Narrow" w:hAnsi="Arial Narrow"/>
                      <w:smallCaps/>
                    </w:rPr>
                    <w:t>Secretaria do Trabalho, Emprego, Renda e Esporte</w:t>
                  </w:r>
                </w:p>
                <w:p w:rsidR="000D3B73" w:rsidRPr="00991379" w:rsidRDefault="000D3B73" w:rsidP="00B809A5">
                  <w:pPr>
                    <w:rPr>
                      <w:rFonts w:ascii="Arial Narrow" w:hAnsi="Arial Narrow"/>
                      <w:smallCaps/>
                    </w:rPr>
                  </w:pPr>
                  <w:r w:rsidRPr="00991379">
                    <w:rPr>
                      <w:rFonts w:ascii="Arial Narrow" w:hAnsi="Arial Narrow"/>
                      <w:smallCaps/>
                    </w:rPr>
                    <w:t>Superintendência dos Desportos do Estado da Bahia</w:t>
                  </w:r>
                </w:p>
                <w:p w:rsidR="000D3B73" w:rsidRDefault="000D3B73" w:rsidP="00B809A5">
                  <w:pPr>
                    <w:rPr>
                      <w:rFonts w:ascii="Arial Narrow" w:hAnsi="Arial Narrow"/>
                      <w:smallCaps/>
                    </w:rPr>
                  </w:pPr>
                </w:p>
                <w:p w:rsidR="000D3B73" w:rsidRDefault="000D3B73" w:rsidP="00B809A5">
                  <w:pPr>
                    <w:rPr>
                      <w:rFonts w:ascii="Arial Narrow" w:hAnsi="Arial Narrow"/>
                      <w:smallCaps/>
                    </w:rPr>
                  </w:pPr>
                </w:p>
                <w:p w:rsidR="000D3B73" w:rsidRDefault="000D3B73" w:rsidP="00B809A5">
                  <w:pPr>
                    <w:rPr>
                      <w:rFonts w:ascii="Arial Narrow" w:hAnsi="Arial Narrow"/>
                      <w:smallCaps/>
                    </w:rPr>
                  </w:pPr>
                </w:p>
                <w:p w:rsidR="000D3B73" w:rsidRDefault="000D3B73" w:rsidP="00B809A5">
                  <w:pPr>
                    <w:rPr>
                      <w:rFonts w:ascii="Arial Narrow" w:hAnsi="Arial Narrow"/>
                      <w:smallCaps/>
                    </w:rPr>
                  </w:pPr>
                </w:p>
                <w:p w:rsidR="000D3B73" w:rsidRPr="00991379" w:rsidRDefault="000D3B73" w:rsidP="00B809A5">
                  <w:pPr>
                    <w:rPr>
                      <w:rFonts w:ascii="Arial Narrow" w:hAnsi="Arial Narrow"/>
                      <w:smallCaps/>
                    </w:rPr>
                  </w:pPr>
                </w:p>
              </w:txbxContent>
            </v:textbox>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73" w:rsidRDefault="00821111">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0D3B73" w:rsidRDefault="000D3B73">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0D3B73" w:rsidRPr="00C058E7" w:rsidRDefault="000D3B73" w:rsidP="009F1D85">
                  <w:pPr>
                    <w:rPr>
                      <w:rFonts w:ascii="Arial Narrow" w:hAnsi="Arial Narrow"/>
                      <w:b/>
                      <w:smallCaps/>
                    </w:rPr>
                  </w:pPr>
                  <w:r w:rsidRPr="00C058E7">
                    <w:rPr>
                      <w:rFonts w:ascii="Arial Narrow" w:hAnsi="Arial Narrow"/>
                      <w:b/>
                      <w:smallCaps/>
                    </w:rPr>
                    <w:t>Governo do Estado da Bahia</w:t>
                  </w:r>
                </w:p>
                <w:p w:rsidR="000D3B73" w:rsidRPr="00991379" w:rsidRDefault="000D3B73" w:rsidP="009F1D85">
                  <w:pPr>
                    <w:rPr>
                      <w:rFonts w:ascii="Arial Narrow" w:hAnsi="Arial Narrow"/>
                      <w:smallCaps/>
                    </w:rPr>
                  </w:pPr>
                  <w:r w:rsidRPr="00991379">
                    <w:rPr>
                      <w:rFonts w:ascii="Arial Narrow" w:hAnsi="Arial Narrow"/>
                      <w:smallCaps/>
                    </w:rPr>
                    <w:t>Secretaria do Trabalho, Emprego, Renda e Esporte</w:t>
                  </w:r>
                </w:p>
                <w:p w:rsidR="000D3B73" w:rsidRPr="00991379" w:rsidRDefault="000D3B73" w:rsidP="009F1D85">
                  <w:pPr>
                    <w:rPr>
                      <w:rFonts w:ascii="Arial Narrow" w:hAnsi="Arial Narrow"/>
                      <w:smallCaps/>
                    </w:rPr>
                  </w:pPr>
                  <w:r w:rsidRPr="00991379">
                    <w:rPr>
                      <w:rFonts w:ascii="Arial Narrow" w:hAnsi="Arial Narrow"/>
                      <w:smallCaps/>
                    </w:rPr>
                    <w:t>Superintendência dos Desportos do Estado da Bahia</w:t>
                  </w:r>
                </w:p>
                <w:p w:rsidR="000D3B73" w:rsidRDefault="000D3B73" w:rsidP="009F1D85">
                  <w:pPr>
                    <w:rPr>
                      <w:rFonts w:ascii="Arial Narrow" w:hAnsi="Arial Narrow"/>
                      <w:smallCaps/>
                    </w:rPr>
                  </w:pPr>
                </w:p>
                <w:p w:rsidR="000D3B73" w:rsidRDefault="000D3B73" w:rsidP="009F1D85">
                  <w:pPr>
                    <w:rPr>
                      <w:rFonts w:ascii="Arial Narrow" w:hAnsi="Arial Narrow"/>
                      <w:smallCaps/>
                    </w:rPr>
                  </w:pPr>
                </w:p>
                <w:p w:rsidR="000D3B73" w:rsidRDefault="000D3B73" w:rsidP="009F1D85">
                  <w:pPr>
                    <w:rPr>
                      <w:rFonts w:ascii="Arial Narrow" w:hAnsi="Arial Narrow"/>
                      <w:smallCaps/>
                    </w:rPr>
                  </w:pPr>
                </w:p>
                <w:p w:rsidR="000D3B73" w:rsidRDefault="000D3B73" w:rsidP="009F1D85">
                  <w:pPr>
                    <w:rPr>
                      <w:rFonts w:ascii="Arial Narrow" w:hAnsi="Arial Narrow"/>
                      <w:smallCaps/>
                    </w:rPr>
                  </w:pPr>
                </w:p>
                <w:p w:rsidR="000D3B73" w:rsidRPr="00991379" w:rsidRDefault="000D3B73"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0"/>
  </w:num>
  <w:num w:numId="4">
    <w:abstractNumId w:val="3"/>
  </w:num>
  <w:num w:numId="5">
    <w:abstractNumId w:val="11"/>
  </w:num>
  <w:num w:numId="6">
    <w:abstractNumId w:val="10"/>
  </w:num>
  <w:num w:numId="7">
    <w:abstractNumId w:val="16"/>
  </w:num>
  <w:num w:numId="8">
    <w:abstractNumId w:val="6"/>
  </w:num>
  <w:num w:numId="9">
    <w:abstractNumId w:val="17"/>
  </w:num>
  <w:num w:numId="10">
    <w:abstractNumId w:val="14"/>
  </w:num>
  <w:num w:numId="11">
    <w:abstractNumId w:val="7"/>
  </w:num>
  <w:num w:numId="12">
    <w:abstractNumId w:val="22"/>
  </w:num>
  <w:num w:numId="13">
    <w:abstractNumId w:val="18"/>
  </w:num>
  <w:num w:numId="14">
    <w:abstractNumId w:val="12"/>
  </w:num>
  <w:num w:numId="15">
    <w:abstractNumId w:val="15"/>
  </w:num>
  <w:num w:numId="16">
    <w:abstractNumId w:val="21"/>
  </w:num>
  <w:num w:numId="17">
    <w:abstractNumId w:val="13"/>
  </w:num>
  <w:num w:numId="18">
    <w:abstractNumId w:val="19"/>
  </w:num>
  <w:num w:numId="19">
    <w:abstractNumId w:val="9"/>
  </w:num>
  <w:num w:numId="20">
    <w:abstractNumId w:val="8"/>
  </w:num>
  <w:num w:numId="21">
    <w:abstractNumId w:val="23"/>
  </w:num>
  <w:num w:numId="22">
    <w:abstractNumId w:val="0"/>
  </w:num>
  <w:num w:numId="23">
    <w:abstractNumId w:val="5"/>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ia Habib">
    <w15:presenceInfo w15:providerId="AD" w15:userId="S-1-5-21-4065591169-2827546812-140083371-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08"/>
  <w:hyphenationZone w:val="425"/>
  <w:drawingGridHorizontalSpacing w:val="120"/>
  <w:displayHorizontalDrawingGridEvery w:val="2"/>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6725D"/>
    <w:rsid w:val="00071214"/>
    <w:rsid w:val="00073010"/>
    <w:rsid w:val="000732D6"/>
    <w:rsid w:val="000746A5"/>
    <w:rsid w:val="00076469"/>
    <w:rsid w:val="00077FD8"/>
    <w:rsid w:val="00080DC8"/>
    <w:rsid w:val="00082837"/>
    <w:rsid w:val="000834DA"/>
    <w:rsid w:val="00083780"/>
    <w:rsid w:val="000A3661"/>
    <w:rsid w:val="000A3DDF"/>
    <w:rsid w:val="000A5742"/>
    <w:rsid w:val="000B0405"/>
    <w:rsid w:val="000B286B"/>
    <w:rsid w:val="000B6553"/>
    <w:rsid w:val="000B6D53"/>
    <w:rsid w:val="000C492F"/>
    <w:rsid w:val="000C5F1D"/>
    <w:rsid w:val="000D057C"/>
    <w:rsid w:val="000D3B73"/>
    <w:rsid w:val="000F05A0"/>
    <w:rsid w:val="000F25EB"/>
    <w:rsid w:val="000F5B71"/>
    <w:rsid w:val="000F69C5"/>
    <w:rsid w:val="001049F7"/>
    <w:rsid w:val="00106222"/>
    <w:rsid w:val="00111E68"/>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C0765"/>
    <w:rsid w:val="001C64B6"/>
    <w:rsid w:val="001D39FE"/>
    <w:rsid w:val="001D4846"/>
    <w:rsid w:val="001D6FCA"/>
    <w:rsid w:val="001E05AA"/>
    <w:rsid w:val="001E237A"/>
    <w:rsid w:val="001E3788"/>
    <w:rsid w:val="001E6FE8"/>
    <w:rsid w:val="001F2E2F"/>
    <w:rsid w:val="002003CD"/>
    <w:rsid w:val="00203E6C"/>
    <w:rsid w:val="00207430"/>
    <w:rsid w:val="0021013E"/>
    <w:rsid w:val="0022249F"/>
    <w:rsid w:val="002265EB"/>
    <w:rsid w:val="002355CB"/>
    <w:rsid w:val="00237856"/>
    <w:rsid w:val="002418D5"/>
    <w:rsid w:val="00242040"/>
    <w:rsid w:val="0024232B"/>
    <w:rsid w:val="002479D5"/>
    <w:rsid w:val="00247C79"/>
    <w:rsid w:val="00252486"/>
    <w:rsid w:val="00254557"/>
    <w:rsid w:val="00256C42"/>
    <w:rsid w:val="0027079B"/>
    <w:rsid w:val="00276181"/>
    <w:rsid w:val="00276FBA"/>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186E"/>
    <w:rsid w:val="002D589F"/>
    <w:rsid w:val="002D5F81"/>
    <w:rsid w:val="002E0756"/>
    <w:rsid w:val="002E5B53"/>
    <w:rsid w:val="002E6D77"/>
    <w:rsid w:val="002F3BA0"/>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1A3D"/>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5544F"/>
    <w:rsid w:val="004715AD"/>
    <w:rsid w:val="004800AA"/>
    <w:rsid w:val="004825F0"/>
    <w:rsid w:val="004864F3"/>
    <w:rsid w:val="004871B8"/>
    <w:rsid w:val="004879F7"/>
    <w:rsid w:val="00494EB3"/>
    <w:rsid w:val="00495ACF"/>
    <w:rsid w:val="00496B98"/>
    <w:rsid w:val="004A37EE"/>
    <w:rsid w:val="004A44C4"/>
    <w:rsid w:val="004A4EC9"/>
    <w:rsid w:val="004A5358"/>
    <w:rsid w:val="004B1D87"/>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4930"/>
    <w:rsid w:val="0055194B"/>
    <w:rsid w:val="005532C6"/>
    <w:rsid w:val="00561CC2"/>
    <w:rsid w:val="0056338E"/>
    <w:rsid w:val="00564548"/>
    <w:rsid w:val="00572EC3"/>
    <w:rsid w:val="005735A1"/>
    <w:rsid w:val="00577015"/>
    <w:rsid w:val="00580AAC"/>
    <w:rsid w:val="00591EFC"/>
    <w:rsid w:val="0059295A"/>
    <w:rsid w:val="00596FDC"/>
    <w:rsid w:val="0059785D"/>
    <w:rsid w:val="005A5699"/>
    <w:rsid w:val="005A7ADF"/>
    <w:rsid w:val="005A7FFA"/>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27C8"/>
    <w:rsid w:val="0061380C"/>
    <w:rsid w:val="00617C68"/>
    <w:rsid w:val="0062158C"/>
    <w:rsid w:val="00626B72"/>
    <w:rsid w:val="00633E29"/>
    <w:rsid w:val="0064213B"/>
    <w:rsid w:val="006440F3"/>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48C"/>
    <w:rsid w:val="006B6FBB"/>
    <w:rsid w:val="006C1B43"/>
    <w:rsid w:val="006D0C4F"/>
    <w:rsid w:val="006E3635"/>
    <w:rsid w:val="006E77C4"/>
    <w:rsid w:val="006F1A82"/>
    <w:rsid w:val="006F1F21"/>
    <w:rsid w:val="006F321F"/>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60E5E"/>
    <w:rsid w:val="0077126E"/>
    <w:rsid w:val="00774F7F"/>
    <w:rsid w:val="00775E18"/>
    <w:rsid w:val="00776F21"/>
    <w:rsid w:val="00790451"/>
    <w:rsid w:val="0079194B"/>
    <w:rsid w:val="00793B1E"/>
    <w:rsid w:val="00793DF8"/>
    <w:rsid w:val="00796BDB"/>
    <w:rsid w:val="007A5605"/>
    <w:rsid w:val="007A58B3"/>
    <w:rsid w:val="007A77A6"/>
    <w:rsid w:val="007B3498"/>
    <w:rsid w:val="007B4C9B"/>
    <w:rsid w:val="007B63AB"/>
    <w:rsid w:val="007C54FC"/>
    <w:rsid w:val="007C7B36"/>
    <w:rsid w:val="007D22F0"/>
    <w:rsid w:val="007D5062"/>
    <w:rsid w:val="007D592C"/>
    <w:rsid w:val="007D6F53"/>
    <w:rsid w:val="007E7E8B"/>
    <w:rsid w:val="007F28CD"/>
    <w:rsid w:val="00801511"/>
    <w:rsid w:val="00802D8A"/>
    <w:rsid w:val="008043E6"/>
    <w:rsid w:val="00812D05"/>
    <w:rsid w:val="00814AA9"/>
    <w:rsid w:val="00814B0A"/>
    <w:rsid w:val="00821111"/>
    <w:rsid w:val="0082555A"/>
    <w:rsid w:val="00831077"/>
    <w:rsid w:val="00840B4F"/>
    <w:rsid w:val="00841D54"/>
    <w:rsid w:val="008448F1"/>
    <w:rsid w:val="00851C4A"/>
    <w:rsid w:val="00851F93"/>
    <w:rsid w:val="008530D0"/>
    <w:rsid w:val="008707E2"/>
    <w:rsid w:val="008720D6"/>
    <w:rsid w:val="00873051"/>
    <w:rsid w:val="008750DD"/>
    <w:rsid w:val="008A15AF"/>
    <w:rsid w:val="008A4592"/>
    <w:rsid w:val="008A65AD"/>
    <w:rsid w:val="008A6EAD"/>
    <w:rsid w:val="008B189E"/>
    <w:rsid w:val="008B19E8"/>
    <w:rsid w:val="008B56B4"/>
    <w:rsid w:val="008B7F35"/>
    <w:rsid w:val="008C115A"/>
    <w:rsid w:val="008C1DE9"/>
    <w:rsid w:val="008C5A5B"/>
    <w:rsid w:val="008C6EAF"/>
    <w:rsid w:val="008D171C"/>
    <w:rsid w:val="008D1EF1"/>
    <w:rsid w:val="008E1244"/>
    <w:rsid w:val="008E3D34"/>
    <w:rsid w:val="008E565E"/>
    <w:rsid w:val="008F0480"/>
    <w:rsid w:val="008F06FE"/>
    <w:rsid w:val="008F2F3A"/>
    <w:rsid w:val="008F3D0A"/>
    <w:rsid w:val="009027E0"/>
    <w:rsid w:val="009062C3"/>
    <w:rsid w:val="00907C90"/>
    <w:rsid w:val="00910239"/>
    <w:rsid w:val="0091030B"/>
    <w:rsid w:val="009137C8"/>
    <w:rsid w:val="009177B6"/>
    <w:rsid w:val="009218B2"/>
    <w:rsid w:val="00922739"/>
    <w:rsid w:val="009248B4"/>
    <w:rsid w:val="00936F37"/>
    <w:rsid w:val="00937F6E"/>
    <w:rsid w:val="00940AC4"/>
    <w:rsid w:val="00940E4D"/>
    <w:rsid w:val="00941630"/>
    <w:rsid w:val="0094674F"/>
    <w:rsid w:val="00951E57"/>
    <w:rsid w:val="00952F6F"/>
    <w:rsid w:val="00961DBF"/>
    <w:rsid w:val="009670AF"/>
    <w:rsid w:val="00967E56"/>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276FA"/>
    <w:rsid w:val="00A35ED4"/>
    <w:rsid w:val="00A42A5D"/>
    <w:rsid w:val="00A440C0"/>
    <w:rsid w:val="00A46365"/>
    <w:rsid w:val="00A606E2"/>
    <w:rsid w:val="00A60932"/>
    <w:rsid w:val="00A65B26"/>
    <w:rsid w:val="00A675C9"/>
    <w:rsid w:val="00A713B5"/>
    <w:rsid w:val="00A83955"/>
    <w:rsid w:val="00A83CC2"/>
    <w:rsid w:val="00A90A17"/>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469E"/>
    <w:rsid w:val="00B16A61"/>
    <w:rsid w:val="00B1755A"/>
    <w:rsid w:val="00B22C2B"/>
    <w:rsid w:val="00B23265"/>
    <w:rsid w:val="00B2545F"/>
    <w:rsid w:val="00B350CF"/>
    <w:rsid w:val="00B445CC"/>
    <w:rsid w:val="00B4666A"/>
    <w:rsid w:val="00B471AA"/>
    <w:rsid w:val="00B52159"/>
    <w:rsid w:val="00B52B0E"/>
    <w:rsid w:val="00B53C2D"/>
    <w:rsid w:val="00B616C3"/>
    <w:rsid w:val="00B66657"/>
    <w:rsid w:val="00B763E5"/>
    <w:rsid w:val="00B809A5"/>
    <w:rsid w:val="00B97C64"/>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3376F"/>
    <w:rsid w:val="00C4370A"/>
    <w:rsid w:val="00C4415B"/>
    <w:rsid w:val="00C4779D"/>
    <w:rsid w:val="00C6105E"/>
    <w:rsid w:val="00C667B8"/>
    <w:rsid w:val="00C760BE"/>
    <w:rsid w:val="00C7688E"/>
    <w:rsid w:val="00C76B45"/>
    <w:rsid w:val="00C807D4"/>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664B"/>
    <w:rsid w:val="00D21AE7"/>
    <w:rsid w:val="00D25C02"/>
    <w:rsid w:val="00D3146C"/>
    <w:rsid w:val="00D33DF4"/>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C73"/>
    <w:rsid w:val="00E730EB"/>
    <w:rsid w:val="00E74A07"/>
    <w:rsid w:val="00E77D7D"/>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626"/>
    <w:rsid w:val="00EF38BF"/>
    <w:rsid w:val="00EF3A1E"/>
    <w:rsid w:val="00EF445E"/>
    <w:rsid w:val="00EF4B2D"/>
    <w:rsid w:val="00EF653E"/>
    <w:rsid w:val="00F05807"/>
    <w:rsid w:val="00F224E6"/>
    <w:rsid w:val="00F24FC1"/>
    <w:rsid w:val="00F4077F"/>
    <w:rsid w:val="00F438E3"/>
    <w:rsid w:val="00F447C1"/>
    <w:rsid w:val="00F44CDA"/>
    <w:rsid w:val="00F45EE6"/>
    <w:rsid w:val="00F47218"/>
    <w:rsid w:val="00F50E1B"/>
    <w:rsid w:val="00F5279F"/>
    <w:rsid w:val="00F619BF"/>
    <w:rsid w:val="00F816A3"/>
    <w:rsid w:val="00F81933"/>
    <w:rsid w:val="00F8199F"/>
    <w:rsid w:val="00F820B2"/>
    <w:rsid w:val="00F86CFE"/>
    <w:rsid w:val="00F9221C"/>
    <w:rsid w:val="00F94802"/>
    <w:rsid w:val="00F95FA3"/>
    <w:rsid w:val="00FA00B0"/>
    <w:rsid w:val="00FA4C0C"/>
    <w:rsid w:val="00FA5A72"/>
    <w:rsid w:val="00FB38D9"/>
    <w:rsid w:val="00FB4FA6"/>
    <w:rsid w:val="00FB5BC3"/>
    <w:rsid w:val="00FC3180"/>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BA654-C317-4A09-80F6-5D197827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1717</Words>
  <Characters>10495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4</cp:revision>
  <cp:lastPrinted>2019-01-23T20:05:00Z</cp:lastPrinted>
  <dcterms:created xsi:type="dcterms:W3CDTF">2019-02-11T13:44:00Z</dcterms:created>
  <dcterms:modified xsi:type="dcterms:W3CDTF">2019-02-11T13:45:00Z</dcterms:modified>
</cp:coreProperties>
</file>